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CC5258" w:rsidR="00F908E6" w:rsidP="6F893743" w:rsidRDefault="005A7F4C" w14:paraId="33F429FD" w14:textId="58C56B88">
      <w:pPr>
        <w:spacing w:line="360" w:lineRule="auto"/>
        <w:rPr>
          <w:rFonts w:ascii="Calibri" w:hAnsi="Calibri" w:cs="Calibri"/>
          <w:b/>
          <w:bCs/>
        </w:rPr>
      </w:pPr>
      <w:r>
        <w:rPr>
          <w:rFonts w:ascii="Calibri" w:hAnsi="Calibri" w:cs="Calibri"/>
          <w:b/>
          <w:bCs/>
        </w:rPr>
        <w:t>Job Description</w:t>
      </w:r>
      <w:r w:rsidRPr="6F893743" w:rsidR="6F893743">
        <w:rPr>
          <w:rFonts w:ascii="Calibri" w:hAnsi="Calibri" w:cs="Calibri"/>
          <w:b/>
          <w:bCs/>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38"/>
        <w:gridCol w:w="5778"/>
      </w:tblGrid>
      <w:tr w:rsidRPr="00CC5258" w:rsidR="00F908E6" w:rsidTr="16F8F221" w14:paraId="1858B90E" w14:textId="77777777">
        <w:trPr>
          <w:trHeight w:val="454"/>
        </w:trPr>
        <w:tc>
          <w:tcPr>
            <w:tcW w:w="3238" w:type="dxa"/>
            <w:vAlign w:val="center"/>
          </w:tcPr>
          <w:p w:rsidRPr="00CC5258" w:rsidR="00F908E6" w:rsidP="00666DE4" w:rsidRDefault="6F893743" w14:paraId="38FB9A10" w14:textId="71BA27B5">
            <w:pPr>
              <w:spacing w:after="0"/>
              <w:rPr>
                <w:rFonts w:ascii="Calibri" w:hAnsi="Calibri" w:cs="Calibri"/>
                <w:b/>
                <w:bCs/>
              </w:rPr>
            </w:pPr>
            <w:r w:rsidRPr="6F893743">
              <w:rPr>
                <w:rFonts w:ascii="Calibri" w:hAnsi="Calibri" w:cs="Calibri"/>
                <w:b/>
                <w:bCs/>
              </w:rPr>
              <w:t>Position Title</w:t>
            </w:r>
            <w:r w:rsidR="00221075">
              <w:rPr>
                <w:rFonts w:ascii="Calibri" w:hAnsi="Calibri" w:cs="Calibri"/>
                <w:b/>
                <w:bCs/>
              </w:rPr>
              <w:t xml:space="preserve"> &amp; Grade</w:t>
            </w:r>
          </w:p>
        </w:tc>
        <w:tc>
          <w:tcPr>
            <w:tcW w:w="5778" w:type="dxa"/>
            <w:vAlign w:val="center"/>
          </w:tcPr>
          <w:p w:rsidRPr="000C103B" w:rsidR="00F908E6" w:rsidP="16F8F221" w:rsidRDefault="00575D9F" w14:paraId="275238C6" w14:textId="75396DBB">
            <w:pPr>
              <w:spacing w:after="0"/>
              <w:rPr>
                <w:rFonts w:ascii="Calibri" w:hAnsi="Calibri" w:cs="Calibri"/>
              </w:rPr>
            </w:pPr>
            <w:r w:rsidRPr="000C103B">
              <w:rPr>
                <w:rFonts w:ascii="Calibri" w:hAnsi="Calibri" w:cs="Calibri"/>
              </w:rPr>
              <w:t xml:space="preserve">Head of Content Services - </w:t>
            </w:r>
            <w:r w:rsidRPr="000C103B" w:rsidR="3AA6D944">
              <w:rPr>
                <w:rFonts w:ascii="Calibri" w:hAnsi="Calibri" w:cs="Calibri"/>
              </w:rPr>
              <w:t xml:space="preserve">Gr </w:t>
            </w:r>
            <w:r w:rsidRPr="000C103B">
              <w:rPr>
                <w:rFonts w:ascii="Calibri" w:hAnsi="Calibri" w:cs="Calibri"/>
              </w:rPr>
              <w:t>7</w:t>
            </w:r>
          </w:p>
        </w:tc>
      </w:tr>
      <w:tr w:rsidRPr="00CC5258" w:rsidR="00F908E6" w:rsidTr="16F8F221" w14:paraId="5E54D4AB" w14:textId="77777777">
        <w:trPr>
          <w:trHeight w:val="454"/>
        </w:trPr>
        <w:tc>
          <w:tcPr>
            <w:tcW w:w="3238" w:type="dxa"/>
            <w:vAlign w:val="center"/>
          </w:tcPr>
          <w:p w:rsidRPr="00CC5258" w:rsidR="00F908E6" w:rsidP="00666DE4" w:rsidRDefault="6F893743" w14:paraId="255F64B9" w14:textId="205652FE">
            <w:pPr>
              <w:spacing w:after="0"/>
              <w:rPr>
                <w:rFonts w:ascii="Calibri" w:hAnsi="Calibri" w:cs="Calibri"/>
                <w:b/>
                <w:bCs/>
              </w:rPr>
            </w:pPr>
            <w:r w:rsidRPr="6F893743">
              <w:rPr>
                <w:rFonts w:ascii="Calibri" w:hAnsi="Calibri" w:cs="Calibri"/>
                <w:b/>
                <w:bCs/>
              </w:rPr>
              <w:t>Unit</w:t>
            </w:r>
          </w:p>
        </w:tc>
        <w:tc>
          <w:tcPr>
            <w:tcW w:w="5778" w:type="dxa"/>
            <w:vAlign w:val="center"/>
          </w:tcPr>
          <w:p w:rsidRPr="000C103B" w:rsidR="00F908E6" w:rsidP="16F8F221" w:rsidRDefault="32584F0E" w14:paraId="57A7E04D" w14:textId="7FD6D1C6">
            <w:pPr>
              <w:spacing w:after="0"/>
              <w:rPr>
                <w:rFonts w:ascii="Calibri" w:hAnsi="Calibri" w:cs="Calibri"/>
              </w:rPr>
            </w:pPr>
            <w:r w:rsidRPr="000C103B">
              <w:rPr>
                <w:rFonts w:ascii="Calibri" w:hAnsi="Calibri" w:cs="Calibri"/>
              </w:rPr>
              <w:t xml:space="preserve">UCC Library </w:t>
            </w:r>
          </w:p>
        </w:tc>
      </w:tr>
      <w:tr w:rsidRPr="00CC5258" w:rsidR="00F908E6" w:rsidTr="16F8F221" w14:paraId="701E6A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3B3E546" w14:textId="77777777">
            <w:pPr>
              <w:spacing w:after="0"/>
              <w:rPr>
                <w:rFonts w:ascii="Calibri" w:hAnsi="Calibri" w:cs="Calibri"/>
                <w:b/>
                <w:bCs/>
              </w:rPr>
            </w:pPr>
            <w:r w:rsidRPr="6F893743">
              <w:rPr>
                <w:rFonts w:ascii="Calibri" w:hAnsi="Calibri" w:cs="Calibri"/>
                <w:b/>
                <w:bCs/>
              </w:rPr>
              <w:t>Reports to</w:t>
            </w:r>
          </w:p>
        </w:tc>
        <w:tc>
          <w:tcPr>
            <w:tcW w:w="5778" w:type="dxa"/>
            <w:tcBorders>
              <w:top w:val="single" w:color="auto" w:sz="4" w:space="0"/>
              <w:left w:val="single" w:color="auto" w:sz="4" w:space="0"/>
              <w:bottom w:val="single" w:color="auto" w:sz="4" w:space="0"/>
              <w:right w:val="single" w:color="auto" w:sz="4" w:space="0"/>
            </w:tcBorders>
            <w:vAlign w:val="center"/>
          </w:tcPr>
          <w:p w:rsidRPr="000C103B" w:rsidR="00F908E6" w:rsidP="16F8F221" w:rsidRDefault="2300B802" w14:paraId="576F9E72" w14:textId="77777777">
            <w:pPr>
              <w:spacing w:after="0"/>
              <w:rPr>
                <w:rFonts w:ascii="Calibri" w:hAnsi="Calibri" w:cs="Calibri"/>
              </w:rPr>
            </w:pPr>
            <w:r w:rsidRPr="000C103B">
              <w:rPr>
                <w:rFonts w:ascii="Calibri" w:hAnsi="Calibri" w:cs="Calibri"/>
              </w:rPr>
              <w:t>University Librarian</w:t>
            </w:r>
          </w:p>
        </w:tc>
      </w:tr>
      <w:tr w:rsidRPr="00CC5258" w:rsidR="00F908E6" w:rsidTr="16F8F221" w14:paraId="32A167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59E9CB8E" w14:textId="77777777">
            <w:pPr>
              <w:spacing w:after="0"/>
              <w:rPr>
                <w:rFonts w:ascii="Calibri" w:hAnsi="Calibri" w:cs="Calibri"/>
                <w:b/>
                <w:bCs/>
              </w:rPr>
            </w:pPr>
            <w:r w:rsidRPr="6F893743">
              <w:rPr>
                <w:rFonts w:ascii="Calibri" w:hAnsi="Calibri" w:cs="Calibri"/>
                <w:b/>
                <w:bCs/>
              </w:rPr>
              <w:t>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0C103B" w:rsidR="00F908E6" w:rsidP="16F8F221" w:rsidRDefault="00044758" w14:paraId="7932F301" w14:textId="28580EDE">
            <w:pPr>
              <w:spacing w:after="0"/>
              <w:rPr>
                <w:rFonts w:ascii="Calibri" w:hAnsi="Calibri" w:cs="Calibri"/>
              </w:rPr>
            </w:pPr>
            <w:r>
              <w:rPr>
                <w:rFonts w:ascii="Calibri" w:hAnsi="Calibri" w:cs="Calibri"/>
              </w:rPr>
              <w:t>4 FTE</w:t>
            </w:r>
          </w:p>
        </w:tc>
      </w:tr>
      <w:tr w:rsidRPr="00CC5258" w:rsidR="00F908E6" w:rsidTr="16F8F221" w14:paraId="4FA6DA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7500D07D" w14:textId="77777777">
            <w:pPr>
              <w:spacing w:after="0"/>
              <w:rPr>
                <w:rFonts w:ascii="Calibri" w:hAnsi="Calibri" w:cs="Calibri"/>
                <w:b/>
                <w:bCs/>
              </w:rPr>
            </w:pPr>
            <w:r w:rsidRPr="6F893743">
              <w:rPr>
                <w:rFonts w:ascii="Calibri" w:hAnsi="Calibri" w:cs="Calibri"/>
                <w:b/>
                <w:bCs/>
              </w:rPr>
              <w:t>Indirect Reports</w:t>
            </w:r>
          </w:p>
        </w:tc>
        <w:tc>
          <w:tcPr>
            <w:tcW w:w="5778" w:type="dxa"/>
            <w:tcBorders>
              <w:top w:val="single" w:color="auto" w:sz="4" w:space="0"/>
              <w:left w:val="single" w:color="auto" w:sz="4" w:space="0"/>
              <w:bottom w:val="single" w:color="auto" w:sz="4" w:space="0"/>
              <w:right w:val="single" w:color="auto" w:sz="4" w:space="0"/>
            </w:tcBorders>
            <w:vAlign w:val="center"/>
          </w:tcPr>
          <w:p w:rsidRPr="000C103B" w:rsidR="00F908E6" w:rsidP="16F8F221" w:rsidRDefault="00DA01F6" w14:paraId="3B4B37C2" w14:textId="617F7FE9">
            <w:pPr>
              <w:spacing w:after="0"/>
              <w:rPr>
                <w:rFonts w:ascii="Calibri" w:hAnsi="Calibri" w:cs="Calibri"/>
              </w:rPr>
            </w:pPr>
            <w:r>
              <w:rPr>
                <w:rFonts w:ascii="Calibri" w:hAnsi="Calibri" w:cs="Calibri"/>
              </w:rPr>
              <w:t>20.2 FTE</w:t>
            </w:r>
          </w:p>
        </w:tc>
      </w:tr>
      <w:tr w:rsidRPr="00CC5258" w:rsidR="00F908E6" w:rsidTr="16F8F221" w14:paraId="7872E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trPr>
        <w:tc>
          <w:tcPr>
            <w:tcW w:w="3238" w:type="dxa"/>
            <w:tcBorders>
              <w:top w:val="single" w:color="auto" w:sz="4" w:space="0"/>
              <w:left w:val="single" w:color="auto" w:sz="4" w:space="0"/>
              <w:bottom w:val="single" w:color="auto" w:sz="4" w:space="0"/>
              <w:right w:val="single" w:color="auto" w:sz="4" w:space="0"/>
            </w:tcBorders>
            <w:vAlign w:val="center"/>
          </w:tcPr>
          <w:p w:rsidRPr="00CC5258" w:rsidR="00F908E6" w:rsidP="00666DE4" w:rsidRDefault="6F893743" w14:paraId="4F0AF6DC" w14:textId="77777777">
            <w:pPr>
              <w:spacing w:after="0"/>
              <w:rPr>
                <w:rFonts w:ascii="Calibri" w:hAnsi="Calibri" w:cs="Calibri"/>
                <w:b/>
                <w:bCs/>
              </w:rPr>
            </w:pPr>
            <w:r w:rsidRPr="6F893743">
              <w:rPr>
                <w:rFonts w:ascii="Calibri" w:hAnsi="Calibri" w:cs="Calibri"/>
                <w:b/>
                <w:bCs/>
              </w:rPr>
              <w:t xml:space="preserve">Contract Type </w:t>
            </w:r>
          </w:p>
        </w:tc>
        <w:tc>
          <w:tcPr>
            <w:tcW w:w="5778" w:type="dxa"/>
            <w:tcBorders>
              <w:top w:val="single" w:color="auto" w:sz="4" w:space="0"/>
              <w:left w:val="single" w:color="auto" w:sz="4" w:space="0"/>
              <w:bottom w:val="single" w:color="auto" w:sz="4" w:space="0"/>
              <w:right w:val="single" w:color="auto" w:sz="4" w:space="0"/>
            </w:tcBorders>
            <w:vAlign w:val="center"/>
          </w:tcPr>
          <w:p w:rsidRPr="000C103B" w:rsidR="00F908E6" w:rsidP="16F8F221" w:rsidRDefault="00996921" w14:paraId="72AD2BB6" w14:textId="5DBDD9FE">
            <w:pPr>
              <w:spacing w:after="0"/>
              <w:rPr>
                <w:rFonts w:ascii="Calibri" w:hAnsi="Calibri" w:cs="Calibri"/>
              </w:rPr>
            </w:pPr>
            <w:r w:rsidRPr="000C103B">
              <w:rPr>
                <w:rFonts w:ascii="Calibri" w:hAnsi="Calibri" w:cs="Calibri"/>
                <w:bCs/>
              </w:rPr>
              <w:t>Permanent/ Full time</w:t>
            </w:r>
          </w:p>
        </w:tc>
      </w:tr>
    </w:tbl>
    <w:p w:rsidRPr="00D84366" w:rsidR="00F908E6" w:rsidP="6F893743" w:rsidRDefault="00A12C09" w14:paraId="6AB4ADE2" w14:textId="32671470">
      <w:pPr>
        <w:rPr>
          <w:rFonts w:ascii="Calibri" w:hAnsi="Calibri" w:cs="Calibri"/>
          <w:b/>
          <w:bCs/>
        </w:rPr>
      </w:pPr>
      <w:r>
        <w:rPr>
          <w:rFonts w:ascii="Calibri" w:hAnsi="Calibri" w:cs="Calibri"/>
          <w:b/>
          <w:bCs/>
        </w:rPr>
        <w:br/>
      </w:r>
      <w:r w:rsidRPr="00D84366" w:rsidR="00B71C40">
        <w:rPr>
          <w:rFonts w:ascii="Calibri" w:hAnsi="Calibri" w:cs="Calibri"/>
          <w:b/>
          <w:bCs/>
        </w:rPr>
        <w:t>R</w:t>
      </w:r>
      <w:r w:rsidRPr="00D84366" w:rsidR="00320711">
        <w:rPr>
          <w:rFonts w:ascii="Calibri" w:hAnsi="Calibri" w:cs="Calibri"/>
          <w:b/>
          <w:bCs/>
        </w:rPr>
        <w:t xml:space="preserve">ole Overview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16"/>
      </w:tblGrid>
      <w:tr w:rsidRPr="00D84366" w:rsidR="00D84366" w:rsidTr="4D989DA6" w14:paraId="29E533D8" w14:textId="77777777">
        <w:trPr>
          <w:trHeight w:val="992"/>
        </w:trPr>
        <w:tc>
          <w:tcPr>
            <w:tcW w:w="5000" w:type="pct"/>
          </w:tcPr>
          <w:p w:rsidR="00D44ADF" w:rsidP="00525B6F" w:rsidRDefault="00D84366" w14:paraId="48B5D253" w14:textId="30FE0D67">
            <w:pPr>
              <w:rPr>
                <w:rStyle w:val="normaltextrun"/>
              </w:rPr>
            </w:pPr>
            <w:r w:rsidRPr="00D84366">
              <w:rPr>
                <w:rFonts w:ascii="Calibri" w:hAnsi="Calibri" w:cs="Calibri"/>
                <w:shd w:val="clear" w:color="auto" w:fill="FFFFFF"/>
              </w:rPr>
              <w:t xml:space="preserve">The </w:t>
            </w:r>
            <w:r w:rsidR="00ED523B">
              <w:rPr>
                <w:rFonts w:ascii="Calibri" w:hAnsi="Calibri" w:cs="Calibri"/>
                <w:shd w:val="clear" w:color="auto" w:fill="FFFFFF"/>
              </w:rPr>
              <w:t>H</w:t>
            </w:r>
            <w:r>
              <w:rPr>
                <w:rFonts w:ascii="Calibri" w:hAnsi="Calibri" w:cs="Calibri"/>
                <w:shd w:val="clear" w:color="auto" w:fill="FFFFFF"/>
              </w:rPr>
              <w:t xml:space="preserve">ead of </w:t>
            </w:r>
            <w:r w:rsidR="00ED523B">
              <w:rPr>
                <w:rFonts w:ascii="Calibri" w:hAnsi="Calibri" w:cs="Calibri"/>
                <w:shd w:val="clear" w:color="auto" w:fill="FFFFFF"/>
              </w:rPr>
              <w:t>C</w:t>
            </w:r>
            <w:r>
              <w:rPr>
                <w:rFonts w:ascii="Calibri" w:hAnsi="Calibri" w:cs="Calibri"/>
                <w:shd w:val="clear" w:color="auto" w:fill="FFFFFF"/>
              </w:rPr>
              <w:t xml:space="preserve">ontent Services </w:t>
            </w:r>
            <w:r w:rsidRPr="00D84366">
              <w:rPr>
                <w:rFonts w:ascii="Calibri" w:hAnsi="Calibri" w:cs="Calibri"/>
                <w:shd w:val="clear" w:color="auto" w:fill="FFFFFF"/>
              </w:rPr>
              <w:t xml:space="preserve">leads the acquisition, </w:t>
            </w:r>
            <w:r w:rsidR="00FD5F91">
              <w:rPr>
                <w:rFonts w:ascii="Calibri" w:hAnsi="Calibri" w:cs="Calibri"/>
                <w:shd w:val="clear" w:color="auto" w:fill="FFFFFF"/>
              </w:rPr>
              <w:t>licencing</w:t>
            </w:r>
            <w:r w:rsidR="004B54D7">
              <w:rPr>
                <w:rFonts w:ascii="Calibri" w:hAnsi="Calibri" w:cs="Calibri"/>
                <w:shd w:val="clear" w:color="auto" w:fill="FFFFFF"/>
              </w:rPr>
              <w:t xml:space="preserve">, </w:t>
            </w:r>
            <w:r w:rsidR="005848F7">
              <w:rPr>
                <w:rFonts w:ascii="Calibri" w:hAnsi="Calibri" w:cs="Calibri"/>
                <w:shd w:val="clear" w:color="auto" w:fill="FFFFFF"/>
              </w:rPr>
              <w:t>access,</w:t>
            </w:r>
            <w:r w:rsidRPr="00D84366">
              <w:rPr>
                <w:rFonts w:ascii="Calibri" w:hAnsi="Calibri" w:cs="Calibri"/>
                <w:shd w:val="clear" w:color="auto" w:fill="FFFFFF"/>
              </w:rPr>
              <w:t xml:space="preserve"> and </w:t>
            </w:r>
            <w:r w:rsidRPr="00D84366" w:rsidR="4163D5E9">
              <w:rPr>
                <w:rFonts w:ascii="Calibri" w:hAnsi="Calibri" w:cs="Calibri"/>
                <w:shd w:val="clear" w:color="auto" w:fill="FFFFFF"/>
              </w:rPr>
              <w:t xml:space="preserve">the </w:t>
            </w:r>
            <w:r w:rsidRPr="00D84366">
              <w:rPr>
                <w:rFonts w:ascii="Calibri" w:hAnsi="Calibri" w:cs="Calibri"/>
                <w:shd w:val="clear" w:color="auto" w:fill="FFFFFF"/>
              </w:rPr>
              <w:t>evaluation of physical and digital scholarly information resources</w:t>
            </w:r>
            <w:r w:rsidR="001077FF">
              <w:rPr>
                <w:rFonts w:ascii="Calibri" w:hAnsi="Calibri" w:cs="Calibri"/>
                <w:shd w:val="clear" w:color="auto" w:fill="FFFFFF"/>
              </w:rPr>
              <w:t xml:space="preserve">, </w:t>
            </w:r>
            <w:r w:rsidRPr="00D84366">
              <w:rPr>
                <w:rFonts w:ascii="Calibri" w:hAnsi="Calibri" w:cs="Calibri"/>
                <w:shd w:val="clear" w:color="auto" w:fill="FFFFFF"/>
              </w:rPr>
              <w:t xml:space="preserve">essential to the learning, teaching and research </w:t>
            </w:r>
            <w:r w:rsidR="005848F7">
              <w:rPr>
                <w:rFonts w:ascii="Calibri" w:hAnsi="Calibri" w:cs="Calibri"/>
                <w:shd w:val="clear" w:color="auto" w:fill="FFFFFF"/>
              </w:rPr>
              <w:t>needs</w:t>
            </w:r>
            <w:r w:rsidRPr="00D84366">
              <w:rPr>
                <w:rFonts w:ascii="Calibri" w:hAnsi="Calibri" w:cs="Calibri"/>
                <w:shd w:val="clear" w:color="auto" w:fill="FFFFFF"/>
              </w:rPr>
              <w:t xml:space="preserve"> of the University. </w:t>
            </w:r>
            <w:r w:rsidR="008E626A">
              <w:rPr>
                <w:rFonts w:ascii="Calibri" w:hAnsi="Calibri" w:cs="Calibri"/>
                <w:shd w:val="clear" w:color="auto" w:fill="FFFFFF"/>
              </w:rPr>
              <w:t xml:space="preserve">In this role you play a lead role in the effective management of </w:t>
            </w:r>
            <w:r w:rsidR="2A0BF4FB">
              <w:rPr>
                <w:rFonts w:ascii="Calibri" w:hAnsi="Calibri" w:cs="Calibri"/>
                <w:shd w:val="clear" w:color="auto" w:fill="FFFFFF"/>
              </w:rPr>
              <w:t>l</w:t>
            </w:r>
            <w:r w:rsidR="008E626A">
              <w:rPr>
                <w:rFonts w:ascii="Calibri" w:hAnsi="Calibri" w:cs="Calibri"/>
                <w:shd w:val="clear" w:color="auto" w:fill="FFFFFF"/>
              </w:rPr>
              <w:t xml:space="preserve">ibrary staff, financial resources, </w:t>
            </w:r>
            <w:r w:rsidR="00DE3EED">
              <w:rPr>
                <w:rFonts w:ascii="Calibri" w:hAnsi="Calibri" w:cs="Calibri"/>
                <w:color w:val="000000" w:themeColor="text1"/>
              </w:rPr>
              <w:t xml:space="preserve">strategic and operational </w:t>
            </w:r>
            <w:r w:rsidR="0018290C">
              <w:rPr>
                <w:rFonts w:ascii="Calibri" w:hAnsi="Calibri" w:cs="Calibri"/>
                <w:color w:val="000000" w:themeColor="text1"/>
              </w:rPr>
              <w:t xml:space="preserve">planning, </w:t>
            </w:r>
            <w:r w:rsidRPr="002F491C" w:rsidR="0018290C">
              <w:rPr>
                <w:rFonts w:ascii="Calibri" w:hAnsi="Calibri" w:cs="Calibri"/>
                <w:color w:val="000000" w:themeColor="text1"/>
              </w:rPr>
              <w:t>project</w:t>
            </w:r>
            <w:r w:rsidR="0018290C">
              <w:rPr>
                <w:rFonts w:ascii="Calibri" w:hAnsi="Calibri" w:cs="Calibri"/>
                <w:color w:val="000000" w:themeColor="text1"/>
              </w:rPr>
              <w:t xml:space="preserve"> management and continuous improvement of Library Services. </w:t>
            </w:r>
            <w:r w:rsidR="00DB6770">
              <w:rPr>
                <w:rFonts w:ascii="Calibri" w:hAnsi="Calibri" w:cs="Calibri"/>
                <w:color w:val="000000" w:themeColor="text1"/>
              </w:rPr>
              <w:t xml:space="preserve">You will </w:t>
            </w:r>
            <w:r w:rsidRPr="002F491C" w:rsidR="003C26E8">
              <w:rPr>
                <w:rFonts w:ascii="Calibri" w:hAnsi="Calibri" w:cs="Calibri"/>
                <w:color w:val="000000" w:themeColor="text1"/>
              </w:rPr>
              <w:t>provid</w:t>
            </w:r>
            <w:r w:rsidR="00DB6770">
              <w:rPr>
                <w:rFonts w:ascii="Calibri" w:hAnsi="Calibri" w:cs="Calibri"/>
                <w:color w:val="000000" w:themeColor="text1"/>
              </w:rPr>
              <w:t>e</w:t>
            </w:r>
            <w:r w:rsidRPr="002F491C" w:rsidR="003C26E8">
              <w:rPr>
                <w:rFonts w:ascii="Calibri" w:hAnsi="Calibri" w:cs="Calibri"/>
                <w:color w:val="000000" w:themeColor="text1"/>
              </w:rPr>
              <w:t xml:space="preserve"> </w:t>
            </w:r>
            <w:r w:rsidRPr="002F491C" w:rsidR="003C26E8">
              <w:rPr>
                <w:rStyle w:val="normaltextrun"/>
                <w:rFonts w:ascii="Calibri" w:hAnsi="Calibri" w:cs="Calibri"/>
              </w:rPr>
              <w:t>high-level expertise and advice to the University </w:t>
            </w:r>
            <w:r w:rsidR="00AD2A24">
              <w:rPr>
                <w:rStyle w:val="normaltextrun"/>
                <w:rFonts w:ascii="Calibri" w:hAnsi="Calibri" w:cs="Calibri"/>
              </w:rPr>
              <w:t xml:space="preserve">academic </w:t>
            </w:r>
            <w:r w:rsidRPr="002F491C" w:rsidR="003C26E8">
              <w:rPr>
                <w:rStyle w:val="normaltextrun"/>
                <w:rFonts w:ascii="Calibri" w:hAnsi="Calibri" w:cs="Calibri"/>
              </w:rPr>
              <w:t>community in relation to changing modes of scholarly publishing</w:t>
            </w:r>
            <w:r w:rsidR="00D44ADF">
              <w:rPr>
                <w:rStyle w:val="normaltextrun"/>
                <w:rFonts w:ascii="Calibri" w:hAnsi="Calibri" w:cs="Calibri"/>
              </w:rPr>
              <w:t>.</w:t>
            </w:r>
          </w:p>
          <w:p w:rsidRPr="00D84366" w:rsidR="00204A96" w:rsidP="00525B6F" w:rsidRDefault="00D84366" w14:paraId="307F9789" w14:textId="1CF5E5DF">
            <w:pPr>
              <w:rPr>
                <w:rFonts w:ascii="Calibri" w:hAnsi="Calibri" w:cs="Calibri"/>
                <w:shd w:val="clear" w:color="auto" w:fill="FFFFFF"/>
              </w:rPr>
            </w:pPr>
            <w:r w:rsidRPr="00D84366">
              <w:rPr>
                <w:rFonts w:ascii="Calibri" w:hAnsi="Calibri" w:cs="Calibri"/>
                <w:shd w:val="clear" w:color="auto" w:fill="FFFFFF"/>
              </w:rPr>
              <w:t xml:space="preserve">This </w:t>
            </w:r>
            <w:r w:rsidR="001623C1">
              <w:rPr>
                <w:rFonts w:ascii="Calibri" w:hAnsi="Calibri" w:cs="Calibri"/>
                <w:shd w:val="clear" w:color="auto" w:fill="FFFFFF"/>
              </w:rPr>
              <w:t xml:space="preserve">role </w:t>
            </w:r>
            <w:r w:rsidRPr="00D84366">
              <w:rPr>
                <w:rFonts w:ascii="Calibri" w:hAnsi="Calibri" w:cs="Calibri"/>
                <w:shd w:val="clear" w:color="auto" w:fill="FFFFFF"/>
              </w:rPr>
              <w:t xml:space="preserve">manages a team of professional staff responsible for the delivery of Library resources and </w:t>
            </w:r>
            <w:r w:rsidR="00FF66F6">
              <w:rPr>
                <w:rFonts w:ascii="Calibri" w:hAnsi="Calibri" w:cs="Calibri"/>
                <w:shd w:val="clear" w:color="auto" w:fill="FFFFFF"/>
              </w:rPr>
              <w:t>related s</w:t>
            </w:r>
            <w:r w:rsidRPr="00D84366">
              <w:rPr>
                <w:rFonts w:ascii="Calibri" w:hAnsi="Calibri" w:cs="Calibri"/>
                <w:shd w:val="clear" w:color="auto" w:fill="FFFFFF"/>
              </w:rPr>
              <w:t>ervices</w:t>
            </w:r>
            <w:r w:rsidR="00FF66F6">
              <w:rPr>
                <w:rFonts w:ascii="Calibri" w:hAnsi="Calibri" w:cs="Calibri"/>
                <w:shd w:val="clear" w:color="auto" w:fill="FFFFFF"/>
              </w:rPr>
              <w:t>, including resources sharing and read</w:t>
            </w:r>
            <w:r w:rsidR="008E08A1">
              <w:rPr>
                <w:rFonts w:ascii="Calibri" w:hAnsi="Calibri" w:cs="Calibri"/>
                <w:shd w:val="clear" w:color="auto" w:fill="FFFFFF"/>
              </w:rPr>
              <w:t>ing lists</w:t>
            </w:r>
            <w:r w:rsidR="001623C1">
              <w:rPr>
                <w:rFonts w:ascii="Calibri" w:hAnsi="Calibri" w:cs="Calibri"/>
                <w:shd w:val="clear" w:color="auto" w:fill="FFFFFF"/>
              </w:rPr>
              <w:t xml:space="preserve"> service. </w:t>
            </w:r>
          </w:p>
        </w:tc>
      </w:tr>
    </w:tbl>
    <w:p w:rsidRPr="00CC5258" w:rsidR="00F908E6" w:rsidP="6F893743" w:rsidRDefault="00A12C09" w14:paraId="5902AD79" w14:textId="0FC9E226">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6"/>
      </w:tblGrid>
      <w:tr w:rsidRPr="00CC5258" w:rsidR="00F908E6" w:rsidTr="4D989DA6" w14:paraId="01B4A2ED" w14:textId="77777777">
        <w:trPr>
          <w:trHeight w:val="684"/>
        </w:trPr>
        <w:tc>
          <w:tcPr>
            <w:tcW w:w="5000" w:type="pct"/>
          </w:tcPr>
          <w:p w:rsidRPr="00104F90" w:rsidR="004C7065" w:rsidP="004C7065" w:rsidRDefault="004C7065" w14:paraId="764A7C66" w14:textId="77777777">
            <w:pPr>
              <w:pStyle w:val="Default"/>
              <w:jc w:val="both"/>
              <w:rPr>
                <w:rFonts w:asciiTheme="minorHAnsi" w:hAnsiTheme="minorHAnsi" w:cstheme="minorHAnsi"/>
                <w:sz w:val="22"/>
                <w:szCs w:val="22"/>
              </w:rPr>
            </w:pPr>
            <w:r w:rsidRPr="00104F90">
              <w:rPr>
                <w:rFonts w:asciiTheme="minorHAnsi" w:hAnsiTheme="minorHAnsi" w:cstheme="minorHAnsi"/>
                <w:sz w:val="22"/>
                <w:szCs w:val="22"/>
              </w:rPr>
              <w:t xml:space="preserve">The University’s Library is at the heart of the University and plays a pivotal role in </w:t>
            </w:r>
            <w:r w:rsidRPr="00104F90">
              <w:rPr>
                <w:sz w:val="22"/>
                <w:szCs w:val="22"/>
              </w:rPr>
              <w:t xml:space="preserve">supporting the learning and research activities of University College Cork. </w:t>
            </w:r>
            <w:r w:rsidRPr="00104F90">
              <w:rPr>
                <w:rFonts w:asciiTheme="minorHAnsi" w:hAnsiTheme="minorHAnsi" w:cstheme="minorHAnsi"/>
                <w:sz w:val="22"/>
                <w:szCs w:val="22"/>
              </w:rPr>
              <w:t>UCC Library comprises a distinct unit that resides under the Vice-President for Teaching &amp; Learning with the University Librarian reporting directly to the Vice-President for Teaching &amp; Learning.</w:t>
            </w:r>
          </w:p>
          <w:p w:rsidRPr="00104F90" w:rsidR="004C7065" w:rsidP="004C7065" w:rsidRDefault="004C7065" w14:paraId="229348BF" w14:textId="77777777">
            <w:pPr>
              <w:pStyle w:val="Default"/>
              <w:jc w:val="both"/>
              <w:rPr>
                <w:sz w:val="22"/>
                <w:szCs w:val="22"/>
              </w:rPr>
            </w:pPr>
          </w:p>
          <w:p w:rsidRPr="00104F90" w:rsidR="004C7065" w:rsidP="349BAF33" w:rsidRDefault="004C7065" w14:paraId="075A8C40" w14:textId="77777777">
            <w:pPr>
              <w:pStyle w:val="Default"/>
              <w:jc w:val="both"/>
              <w:rPr>
                <w:rFonts w:asciiTheme="minorHAnsi" w:hAnsiTheme="minorHAnsi" w:cstheme="minorBidi"/>
                <w:sz w:val="22"/>
                <w:szCs w:val="22"/>
              </w:rPr>
            </w:pPr>
            <w:r w:rsidRPr="00104F90">
              <w:rPr>
                <w:rFonts w:asciiTheme="minorHAnsi" w:hAnsiTheme="minorHAnsi" w:cstheme="minorBidi"/>
                <w:sz w:val="22"/>
                <w:szCs w:val="22"/>
              </w:rPr>
              <w:t xml:space="preserve">The Library is entering an exciting period of transformation with a new University Librarian and the development of a new library vision and plan that will support the </w:t>
            </w:r>
            <w:hyperlink r:id="rId10">
              <w:r w:rsidRPr="00104F90">
                <w:rPr>
                  <w:rStyle w:val="Hyperlink"/>
                  <w:rFonts w:asciiTheme="minorHAnsi" w:hAnsiTheme="minorHAnsi" w:cstheme="minorBidi"/>
                  <w:sz w:val="22"/>
                  <w:szCs w:val="22"/>
                </w:rPr>
                <w:t>UCC Strategic Plan 2023-2028</w:t>
              </w:r>
            </w:hyperlink>
            <w:r w:rsidRPr="00104F90">
              <w:rPr>
                <w:rStyle w:val="Hyperlink"/>
                <w:rFonts w:asciiTheme="minorHAnsi" w:hAnsiTheme="minorHAnsi" w:cstheme="minorBidi"/>
                <w:sz w:val="22"/>
                <w:szCs w:val="22"/>
              </w:rPr>
              <w:t xml:space="preserve"> ‘Securing our Future’</w:t>
            </w:r>
            <w:r w:rsidRPr="00104F90">
              <w:rPr>
                <w:rFonts w:asciiTheme="minorHAnsi" w:hAnsiTheme="minorHAnsi" w:cstheme="minorBidi"/>
                <w:sz w:val="22"/>
                <w:szCs w:val="22"/>
              </w:rPr>
              <w:t xml:space="preserve"> and the broader University aspirations. </w:t>
            </w:r>
          </w:p>
          <w:p w:rsidRPr="00104F90" w:rsidR="349BAF33" w:rsidP="349BAF33" w:rsidRDefault="349BAF33" w14:paraId="0E960FC4" w14:textId="5FACED96">
            <w:pPr>
              <w:pStyle w:val="Default"/>
              <w:jc w:val="both"/>
              <w:rPr>
                <w:rFonts w:asciiTheme="minorHAnsi" w:hAnsiTheme="minorHAnsi" w:cstheme="minorBidi"/>
                <w:sz w:val="22"/>
                <w:szCs w:val="22"/>
              </w:rPr>
            </w:pPr>
          </w:p>
          <w:p w:rsidRPr="00B127C6" w:rsidR="00FE5787" w:rsidP="4D989DA6" w:rsidRDefault="2088E2F3" w14:paraId="0E7703EF" w14:textId="30B5A383">
            <w:pPr>
              <w:spacing w:after="0" w:line="240" w:lineRule="auto"/>
              <w:rPr>
                <w:rFonts w:eastAsia="Arial"/>
              </w:rPr>
            </w:pPr>
            <w:r w:rsidRPr="4D989DA6">
              <w:rPr>
                <w:rFonts w:eastAsia="Arial"/>
              </w:rPr>
              <w:t xml:space="preserve">Content Services </w:t>
            </w:r>
            <w:r w:rsidRPr="4D989DA6" w:rsidR="2539E027">
              <w:rPr>
                <w:rFonts w:eastAsia="Arial"/>
              </w:rPr>
              <w:t>provides support for the acquisition, licensing, description</w:t>
            </w:r>
            <w:r w:rsidRPr="4D989DA6" w:rsidR="5E225283">
              <w:rPr>
                <w:rFonts w:eastAsia="Arial"/>
              </w:rPr>
              <w:t xml:space="preserve">, </w:t>
            </w:r>
            <w:r w:rsidRPr="4D989DA6" w:rsidR="2539E027">
              <w:rPr>
                <w:rFonts w:eastAsia="Arial"/>
              </w:rPr>
              <w:t xml:space="preserve">discovery </w:t>
            </w:r>
            <w:r w:rsidRPr="4D989DA6" w:rsidR="5E225283">
              <w:rPr>
                <w:rFonts w:eastAsia="Arial"/>
              </w:rPr>
              <w:t xml:space="preserve">and evaluation </w:t>
            </w:r>
            <w:r w:rsidRPr="4D989DA6" w:rsidR="2539E027">
              <w:rPr>
                <w:rFonts w:eastAsia="Arial"/>
              </w:rPr>
              <w:t>of both print and online resources</w:t>
            </w:r>
            <w:r w:rsidRPr="4D989DA6" w:rsidR="60DB2518">
              <w:rPr>
                <w:rFonts w:eastAsia="Arial"/>
              </w:rPr>
              <w:t xml:space="preserve">. In </w:t>
            </w:r>
            <w:r w:rsidRPr="4D989DA6" w:rsidR="7502B538">
              <w:rPr>
                <w:rFonts w:eastAsia="Arial"/>
              </w:rPr>
              <w:t>addition,</w:t>
            </w:r>
            <w:r w:rsidRPr="4D989DA6" w:rsidR="60DB2518">
              <w:rPr>
                <w:rFonts w:eastAsia="Arial"/>
              </w:rPr>
              <w:t xml:space="preserve"> the team </w:t>
            </w:r>
            <w:r w:rsidRPr="4D989DA6" w:rsidR="2539E027">
              <w:rPr>
                <w:rFonts w:eastAsia="Arial"/>
              </w:rPr>
              <w:t>provide</w:t>
            </w:r>
            <w:r w:rsidRPr="4D989DA6" w:rsidR="5E225283">
              <w:rPr>
                <w:rFonts w:eastAsia="Arial"/>
              </w:rPr>
              <w:t xml:space="preserve"> our document delivery </w:t>
            </w:r>
            <w:r w:rsidRPr="4D989DA6" w:rsidR="60DB2518">
              <w:rPr>
                <w:rFonts w:eastAsia="Arial"/>
              </w:rPr>
              <w:t>service for items not held in library col</w:t>
            </w:r>
            <w:r w:rsidRPr="4D989DA6" w:rsidR="1F10B69D">
              <w:rPr>
                <w:rFonts w:eastAsia="Arial"/>
              </w:rPr>
              <w:t xml:space="preserve">lections, </w:t>
            </w:r>
            <w:r w:rsidRPr="4D989DA6" w:rsidR="5E225283">
              <w:rPr>
                <w:rFonts w:eastAsia="Arial"/>
              </w:rPr>
              <w:t xml:space="preserve">and </w:t>
            </w:r>
            <w:r w:rsidRPr="4D989DA6" w:rsidR="1F10B69D">
              <w:rPr>
                <w:rFonts w:eastAsia="Arial"/>
              </w:rPr>
              <w:t xml:space="preserve">our </w:t>
            </w:r>
            <w:r w:rsidRPr="4D989DA6" w:rsidR="5E225283">
              <w:rPr>
                <w:rFonts w:eastAsia="Arial"/>
              </w:rPr>
              <w:t>reading list service</w:t>
            </w:r>
            <w:r w:rsidRPr="4D989DA6" w:rsidR="1F10B69D">
              <w:rPr>
                <w:rFonts w:eastAsia="Arial"/>
              </w:rPr>
              <w:t>s.</w:t>
            </w:r>
          </w:p>
          <w:p w:rsidRPr="00CC5258" w:rsidR="0061062B" w:rsidP="00F10D65" w:rsidRDefault="0061062B" w14:paraId="56C5EA26" w14:textId="6EB692AB">
            <w:pPr>
              <w:spacing w:after="0" w:line="240" w:lineRule="auto"/>
              <w:rPr>
                <w:rFonts w:ascii="Calibri" w:hAnsi="Calibri" w:cs="Calibri"/>
              </w:rPr>
            </w:pPr>
          </w:p>
        </w:tc>
      </w:tr>
    </w:tbl>
    <w:p w:rsidRPr="00DF7229" w:rsidR="62066047" w:rsidP="00A12C09" w:rsidRDefault="005A6AD1" w14:paraId="09DB1FE3" w14:textId="066512BE">
      <w:pPr>
        <w:spacing w:after="0" w:line="240" w:lineRule="auto"/>
      </w:pPr>
      <w:r>
        <w:rPr>
          <w:rFonts w:ascii="Calibri" w:hAnsi="Calibri" w:cs="Calibri"/>
          <w:b/>
          <w:bCs/>
        </w:rPr>
        <w:br/>
      </w:r>
    </w:p>
    <w:p w:rsidRPr="00CC5258" w:rsidR="00F908E6" w:rsidP="6F893743" w:rsidRDefault="00320711" w14:paraId="06BA5E7D" w14:textId="31B516A1">
      <w:pPr>
        <w:rPr>
          <w:rFonts w:ascii="Calibri" w:hAnsi="Calibri" w:cs="Calibri"/>
          <w:b/>
          <w:bCs/>
        </w:rPr>
      </w:pPr>
      <w:r>
        <w:rPr>
          <w:rFonts w:ascii="Calibri" w:hAnsi="Calibri" w:cs="Calibri"/>
          <w:b/>
          <w:bCs/>
        </w:rPr>
        <w:t>Role Responsibilities and Activities</w:t>
      </w:r>
    </w:p>
    <w:tbl>
      <w:tblPr>
        <w:tblW w:w="495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9"/>
        <w:gridCol w:w="7087"/>
      </w:tblGrid>
      <w:tr w:rsidRPr="00CC5258" w:rsidR="005A48E8" w:rsidTr="6A3BA8C0" w14:paraId="5D68CB91" w14:textId="77777777">
        <w:tc>
          <w:tcPr>
            <w:tcW w:w="1030" w:type="pct"/>
            <w:tcMar/>
          </w:tcPr>
          <w:p w:rsidRPr="00CC5258" w:rsidR="005A48E8" w:rsidP="00EF7C4F" w:rsidRDefault="005A48E8" w14:paraId="220955BE" w14:textId="77777777">
            <w:pPr>
              <w:spacing w:after="0"/>
              <w:rPr>
                <w:rFonts w:ascii="Calibri" w:hAnsi="Calibri" w:cs="Calibri"/>
                <w:b/>
                <w:bCs/>
              </w:rPr>
            </w:pPr>
            <w:r w:rsidRPr="6F893743">
              <w:rPr>
                <w:rFonts w:ascii="Calibri" w:hAnsi="Calibri" w:cs="Calibri"/>
                <w:b/>
                <w:bCs/>
              </w:rPr>
              <w:t>Area of accountability</w:t>
            </w:r>
          </w:p>
        </w:tc>
        <w:tc>
          <w:tcPr>
            <w:tcW w:w="3970" w:type="pct"/>
            <w:tcMar/>
          </w:tcPr>
          <w:p w:rsidRPr="00CC5258" w:rsidR="005A48E8" w:rsidP="00EF7C4F" w:rsidRDefault="005A48E8" w14:paraId="5B2B1A63" w14:textId="77777777">
            <w:pPr>
              <w:spacing w:after="0"/>
              <w:rPr>
                <w:rFonts w:ascii="Calibri" w:hAnsi="Calibri" w:cs="Calibri"/>
                <w:b/>
                <w:bCs/>
              </w:rPr>
            </w:pPr>
            <w:r w:rsidRPr="6F893743">
              <w:rPr>
                <w:rFonts w:ascii="Calibri" w:hAnsi="Calibri" w:cs="Calibri"/>
                <w:b/>
                <w:bCs/>
              </w:rPr>
              <w:t>Core Responsibilities &amp; Typical Activities</w:t>
            </w:r>
          </w:p>
        </w:tc>
      </w:tr>
      <w:tr w:rsidRPr="00CC5258" w:rsidR="005A48E8" w:rsidTr="6A3BA8C0" w14:paraId="33C4DF9C" w14:textId="77777777">
        <w:tc>
          <w:tcPr>
            <w:tcW w:w="1030" w:type="pct"/>
            <w:tcMar/>
          </w:tcPr>
          <w:p w:rsidRPr="00C422B6" w:rsidR="003C685F" w:rsidP="003C685F" w:rsidRDefault="003C685F" w14:paraId="602CBE97" w14:textId="77777777">
            <w:pPr>
              <w:rPr>
                <w:rFonts w:cstheme="minorHAnsi"/>
              </w:rPr>
            </w:pPr>
            <w:r w:rsidRPr="00C422B6">
              <w:rPr>
                <w:rFonts w:cstheme="minorHAnsi"/>
              </w:rPr>
              <w:t xml:space="preserve">Scholarly Information Resources </w:t>
            </w:r>
          </w:p>
          <w:p w:rsidRPr="00CC5258" w:rsidR="005A48E8" w:rsidP="00EF7C4F" w:rsidRDefault="005A48E8" w14:paraId="185661FB" w14:textId="607413E9">
            <w:pPr>
              <w:spacing w:after="0"/>
              <w:rPr>
                <w:rFonts w:ascii="Calibri" w:hAnsi="Calibri" w:cs="Calibri"/>
              </w:rPr>
            </w:pPr>
          </w:p>
        </w:tc>
        <w:tc>
          <w:tcPr>
            <w:tcW w:w="3970" w:type="pct"/>
            <w:tcMar/>
          </w:tcPr>
          <w:p w:rsidR="007126E8" w:rsidP="00205097" w:rsidRDefault="005C7F5E" w14:paraId="1FC65D55" w14:textId="0F3B2DD5">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Lead and develop strategy and policy in support of the </w:t>
            </w:r>
            <w:r w:rsidR="00936D34">
              <w:rPr>
                <w:rFonts w:asciiTheme="minorHAnsi" w:hAnsiTheme="minorHAnsi" w:cstheme="minorHAnsi"/>
                <w:color w:val="000000"/>
                <w:sz w:val="22"/>
                <w:szCs w:val="22"/>
              </w:rPr>
              <w:t>entire content lifecycle</w:t>
            </w:r>
            <w:r w:rsidR="001E7D78">
              <w:rPr>
                <w:rFonts w:asciiTheme="minorHAnsi" w:hAnsiTheme="minorHAnsi" w:cstheme="minorHAnsi"/>
                <w:color w:val="000000"/>
                <w:sz w:val="22"/>
                <w:szCs w:val="22"/>
              </w:rPr>
              <w:t xml:space="preserve"> </w:t>
            </w:r>
            <w:r w:rsidR="00936D34">
              <w:rPr>
                <w:rFonts w:asciiTheme="minorHAnsi" w:hAnsiTheme="minorHAnsi" w:cstheme="minorHAnsi"/>
                <w:color w:val="000000"/>
                <w:sz w:val="22"/>
                <w:szCs w:val="22"/>
              </w:rPr>
              <w:t xml:space="preserve">(in all formats), </w:t>
            </w:r>
            <w:r w:rsidR="006F7B77">
              <w:rPr>
                <w:rFonts w:asciiTheme="minorHAnsi" w:hAnsiTheme="minorHAnsi" w:cstheme="minorHAnsi"/>
                <w:color w:val="000000"/>
                <w:sz w:val="22"/>
                <w:szCs w:val="22"/>
              </w:rPr>
              <w:t xml:space="preserve">including negotiation, purchasing, licensing, collection management, storage description, </w:t>
            </w:r>
            <w:proofErr w:type="gramStart"/>
            <w:r w:rsidR="006F7B77">
              <w:rPr>
                <w:rFonts w:asciiTheme="minorHAnsi" w:hAnsiTheme="minorHAnsi" w:cstheme="minorHAnsi"/>
                <w:color w:val="000000"/>
                <w:sz w:val="22"/>
                <w:szCs w:val="22"/>
              </w:rPr>
              <w:t>discovery</w:t>
            </w:r>
            <w:proofErr w:type="gramEnd"/>
            <w:r w:rsidR="006F7B77">
              <w:rPr>
                <w:rFonts w:asciiTheme="minorHAnsi" w:hAnsiTheme="minorHAnsi" w:cstheme="minorHAnsi"/>
                <w:color w:val="000000"/>
                <w:sz w:val="22"/>
                <w:szCs w:val="22"/>
              </w:rPr>
              <w:t xml:space="preserve"> and access</w:t>
            </w:r>
            <w:r w:rsidR="001E7D78">
              <w:rPr>
                <w:rFonts w:asciiTheme="minorHAnsi" w:hAnsiTheme="minorHAnsi" w:cstheme="minorHAnsi"/>
                <w:color w:val="000000"/>
                <w:sz w:val="22"/>
                <w:szCs w:val="22"/>
              </w:rPr>
              <w:t>.</w:t>
            </w:r>
          </w:p>
          <w:p w:rsidR="001E7D78" w:rsidP="00205097" w:rsidRDefault="001E7D78" w14:paraId="5523F622" w14:textId="77777777">
            <w:pPr>
              <w:pStyle w:val="NormalWeb"/>
              <w:spacing w:before="0" w:beforeAutospacing="0" w:after="0" w:afterAutospacing="0"/>
              <w:rPr>
                <w:rFonts w:asciiTheme="minorHAnsi" w:hAnsiTheme="minorHAnsi" w:cstheme="minorHAnsi"/>
                <w:color w:val="000000" w:themeColor="text1"/>
                <w:sz w:val="22"/>
                <w:szCs w:val="22"/>
              </w:rPr>
            </w:pPr>
          </w:p>
          <w:p w:rsidR="00205097" w:rsidP="00205097" w:rsidRDefault="00205097" w14:paraId="359E82B6" w14:textId="535092FE">
            <w:pPr>
              <w:pStyle w:val="NormalWeb"/>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 xml:space="preserve">Lead delivery of a </w:t>
            </w:r>
            <w:r w:rsidRPr="00C422B6">
              <w:rPr>
                <w:rFonts w:asciiTheme="minorHAnsi" w:hAnsiTheme="minorHAnsi" w:cstheme="minorHAnsi"/>
                <w:color w:val="000000" w:themeColor="text1"/>
                <w:sz w:val="22"/>
                <w:szCs w:val="22"/>
              </w:rPr>
              <w:t xml:space="preserve">digital-first, evidence-based approach to the acquisition, </w:t>
            </w:r>
            <w:proofErr w:type="gramStart"/>
            <w:r w:rsidRPr="00C422B6">
              <w:rPr>
                <w:rFonts w:asciiTheme="minorHAnsi" w:hAnsiTheme="minorHAnsi" w:cstheme="minorHAnsi"/>
                <w:color w:val="000000" w:themeColor="text1"/>
                <w:sz w:val="22"/>
                <w:szCs w:val="22"/>
              </w:rPr>
              <w:t>management</w:t>
            </w:r>
            <w:proofErr w:type="gramEnd"/>
            <w:r w:rsidRPr="00C422B6">
              <w:rPr>
                <w:rFonts w:asciiTheme="minorHAnsi" w:hAnsiTheme="minorHAnsi" w:cstheme="minorHAnsi"/>
                <w:color w:val="000000" w:themeColor="text1"/>
                <w:sz w:val="22"/>
                <w:szCs w:val="22"/>
              </w:rPr>
              <w:t xml:space="preserve"> and evaluation of information resources in all formats. This includes liaison with vendors, overseeing negotiation of licenses within established guidelines and policies, managing access to resources including resource sharing, and ensuring copyright compliance. </w:t>
            </w:r>
          </w:p>
          <w:p w:rsidR="00FC20D0" w:rsidP="00205097" w:rsidRDefault="00FC20D0" w14:paraId="666F4B84" w14:textId="77777777">
            <w:pPr>
              <w:pStyle w:val="NormalWeb"/>
              <w:spacing w:before="0" w:beforeAutospacing="0" w:after="0" w:afterAutospacing="0"/>
              <w:rPr>
                <w:rFonts w:asciiTheme="minorHAnsi" w:hAnsiTheme="minorHAnsi" w:cstheme="minorHAnsi"/>
                <w:color w:val="000000" w:themeColor="text1"/>
                <w:sz w:val="22"/>
                <w:szCs w:val="22"/>
              </w:rPr>
            </w:pPr>
          </w:p>
          <w:p w:rsidRPr="00D3001D" w:rsidR="005A48E8" w:rsidP="00046E3F" w:rsidRDefault="00205097" w14:paraId="799C2164" w14:textId="09255692">
            <w:pPr>
              <w:pStyle w:val="NormalWeb"/>
              <w:spacing w:before="0" w:beforeAutospacing="0" w:after="0" w:afterAutospacing="0"/>
              <w:rPr>
                <w:rFonts w:ascii="Calibri" w:hAnsi="Calibri" w:cs="Calibri"/>
                <w:color w:val="5B9BD5" w:themeColor="accent1"/>
                <w:shd w:val="clear" w:color="auto" w:fill="FFFFFF"/>
              </w:rPr>
            </w:pPr>
            <w:r w:rsidRPr="00C422B6">
              <w:rPr>
                <w:rFonts w:asciiTheme="minorHAnsi" w:hAnsiTheme="minorHAnsi" w:cstheme="minorHAnsi"/>
                <w:color w:val="000000" w:themeColor="text1"/>
                <w:sz w:val="22"/>
                <w:szCs w:val="22"/>
              </w:rPr>
              <w:t xml:space="preserve">Design and implement continuous improvement processes to ensure data quality and appropriate analysis for evidence-based practice, and regularly evaluate vendor services to optimise performance and return on investment. </w:t>
            </w:r>
          </w:p>
        </w:tc>
      </w:tr>
      <w:tr w:rsidRPr="00CC5258" w:rsidR="00B476B8" w:rsidTr="6A3BA8C0" w14:paraId="77096D51" w14:textId="77777777">
        <w:tc>
          <w:tcPr>
            <w:tcW w:w="1030" w:type="pct"/>
            <w:tcMar/>
          </w:tcPr>
          <w:p w:rsidRPr="00C422B6" w:rsidR="00B476B8" w:rsidP="00EF7C4F" w:rsidRDefault="00B476B8" w14:paraId="6D518F11" w14:textId="0C55F68C">
            <w:pPr>
              <w:spacing w:after="0"/>
              <w:rPr>
                <w:rFonts w:cstheme="minorHAnsi"/>
              </w:rPr>
            </w:pPr>
            <w:r>
              <w:rPr>
                <w:rFonts w:cstheme="minorHAnsi"/>
              </w:rPr>
              <w:lastRenderedPageBreak/>
              <w:t xml:space="preserve">Financial Management </w:t>
            </w:r>
          </w:p>
        </w:tc>
        <w:tc>
          <w:tcPr>
            <w:tcW w:w="3970" w:type="pct"/>
            <w:tcMar/>
          </w:tcPr>
          <w:p w:rsidR="00746F04" w:rsidP="00746F04" w:rsidRDefault="00746F04" w14:paraId="720ABFBD" w14:textId="57D244CE">
            <w:pPr>
              <w:pStyle w:val="NormalWeb"/>
              <w:spacing w:before="0" w:beforeAutospacing="0" w:after="0" w:afterAutospacing="0"/>
              <w:rPr>
                <w:rFonts w:asciiTheme="minorHAnsi" w:hAnsiTheme="minorHAnsi" w:cstheme="minorHAnsi"/>
                <w:color w:val="000000" w:themeColor="text1"/>
                <w:sz w:val="22"/>
                <w:szCs w:val="22"/>
              </w:rPr>
            </w:pPr>
            <w:r w:rsidRPr="00C422B6">
              <w:rPr>
                <w:rFonts w:asciiTheme="minorHAnsi" w:hAnsiTheme="minorHAnsi" w:cstheme="minorHAnsi"/>
                <w:color w:val="000000" w:themeColor="text1"/>
                <w:sz w:val="22"/>
                <w:szCs w:val="22"/>
              </w:rPr>
              <w:t xml:space="preserve">Manage and report on the allocation and expenditure of the </w:t>
            </w:r>
            <w:r>
              <w:rPr>
                <w:rFonts w:asciiTheme="minorHAnsi" w:hAnsiTheme="minorHAnsi" w:cstheme="minorHAnsi"/>
                <w:color w:val="000000" w:themeColor="text1"/>
                <w:sz w:val="22"/>
                <w:szCs w:val="22"/>
              </w:rPr>
              <w:t xml:space="preserve">Information </w:t>
            </w:r>
            <w:r w:rsidRPr="00C422B6">
              <w:rPr>
                <w:rFonts w:asciiTheme="minorHAnsi" w:hAnsiTheme="minorHAnsi" w:cstheme="minorHAnsi"/>
                <w:color w:val="000000" w:themeColor="text1"/>
                <w:sz w:val="22"/>
                <w:szCs w:val="22"/>
              </w:rPr>
              <w:t xml:space="preserve">Resources budget to the University Librarian and </w:t>
            </w:r>
            <w:r w:rsidR="003E0A36">
              <w:rPr>
                <w:rFonts w:asciiTheme="minorHAnsi" w:hAnsiTheme="minorHAnsi" w:cstheme="minorHAnsi"/>
                <w:color w:val="000000" w:themeColor="text1"/>
                <w:sz w:val="22"/>
                <w:szCs w:val="22"/>
              </w:rPr>
              <w:t xml:space="preserve">Head of Business Operations and Projects. </w:t>
            </w:r>
          </w:p>
          <w:p w:rsidRPr="00786A38" w:rsidR="003E0A36" w:rsidP="00746F04" w:rsidRDefault="003E0A36" w14:paraId="62FD4205" w14:textId="77777777">
            <w:pPr>
              <w:pStyle w:val="NormalWeb"/>
              <w:spacing w:before="0" w:beforeAutospacing="0" w:after="0" w:afterAutospacing="0"/>
              <w:rPr>
                <w:rFonts w:asciiTheme="minorHAnsi" w:hAnsiTheme="minorHAnsi" w:cstheme="minorHAnsi"/>
                <w:color w:val="000000" w:themeColor="text1"/>
                <w:sz w:val="18"/>
                <w:szCs w:val="18"/>
              </w:rPr>
            </w:pPr>
          </w:p>
          <w:p w:rsidRPr="00C422B6" w:rsidR="00B476B8" w:rsidP="00046E3F" w:rsidRDefault="00746F04" w14:paraId="6CEA63F4" w14:textId="085BCE71">
            <w:pPr>
              <w:pStyle w:val="paragraph"/>
              <w:spacing w:before="0" w:beforeAutospacing="0" w:after="0" w:afterAutospacing="0"/>
              <w:textAlignment w:val="baseline"/>
              <w:rPr>
                <w:rStyle w:val="normaltextrun"/>
                <w:rFonts w:ascii="Calibri" w:hAnsi="Calibri" w:cs="Calibri"/>
                <w:color w:val="000000"/>
                <w:sz w:val="22"/>
                <w:szCs w:val="22"/>
              </w:rPr>
            </w:pPr>
            <w:r w:rsidRPr="00B306D7">
              <w:rPr>
                <w:rFonts w:asciiTheme="minorHAnsi" w:hAnsiTheme="minorHAnsi" w:cstheme="minorHAnsi"/>
                <w:color w:val="000000" w:themeColor="text1"/>
                <w:sz w:val="22"/>
                <w:szCs w:val="22"/>
              </w:rPr>
              <w:t xml:space="preserve">Manage and review the </w:t>
            </w:r>
            <w:r w:rsidRPr="00B306D7">
              <w:rPr>
                <w:rFonts w:asciiTheme="minorHAnsi" w:hAnsiTheme="minorHAnsi" w:cstheme="minorHAnsi"/>
                <w:color w:val="000000"/>
                <w:sz w:val="22"/>
                <w:szCs w:val="22"/>
              </w:rPr>
              <w:t xml:space="preserve">financial processes and procedures to ensure </w:t>
            </w:r>
            <w:r w:rsidRPr="00B306D7">
              <w:rPr>
                <w:rStyle w:val="eop"/>
                <w:rFonts w:asciiTheme="minorHAnsi" w:hAnsiTheme="minorHAnsi" w:cstheme="minorHAnsi"/>
                <w:sz w:val="22"/>
                <w:szCs w:val="22"/>
              </w:rPr>
              <w:t>compliance with University requireme</w:t>
            </w:r>
            <w:r w:rsidRPr="00B306D7">
              <w:rPr>
                <w:rFonts w:asciiTheme="minorHAnsi" w:hAnsiTheme="minorHAnsi" w:cstheme="minorHAnsi"/>
                <w:sz w:val="22"/>
                <w:szCs w:val="22"/>
              </w:rPr>
              <w:t>n</w:t>
            </w:r>
            <w:r w:rsidRPr="00B306D7">
              <w:rPr>
                <w:rStyle w:val="eop"/>
                <w:rFonts w:asciiTheme="minorHAnsi" w:hAnsiTheme="minorHAnsi" w:cstheme="minorHAnsi"/>
                <w:sz w:val="22"/>
                <w:szCs w:val="22"/>
              </w:rPr>
              <w:t>ts.</w:t>
            </w:r>
          </w:p>
        </w:tc>
      </w:tr>
      <w:tr w:rsidRPr="00CC5258" w:rsidR="005A48E8" w:rsidTr="6A3BA8C0" w14:paraId="657C7ED1" w14:textId="77777777">
        <w:tc>
          <w:tcPr>
            <w:tcW w:w="1030" w:type="pct"/>
            <w:tcMar/>
          </w:tcPr>
          <w:p w:rsidR="005A48E8" w:rsidP="00EF7C4F" w:rsidRDefault="005A48E8" w14:paraId="22C32829" w14:textId="77777777">
            <w:pPr>
              <w:spacing w:after="0"/>
              <w:rPr>
                <w:rFonts w:ascii="Calibri" w:hAnsi="Calibri" w:cs="Calibri"/>
              </w:rPr>
            </w:pPr>
            <w:r>
              <w:rPr>
                <w:rFonts w:ascii="Calibri" w:hAnsi="Calibri" w:cs="Calibri"/>
              </w:rPr>
              <w:t>Communication and engagement</w:t>
            </w:r>
          </w:p>
        </w:tc>
        <w:tc>
          <w:tcPr>
            <w:tcW w:w="3970" w:type="pct"/>
            <w:tcMar/>
          </w:tcPr>
          <w:p w:rsidR="00BC4203" w:rsidP="00BC4203" w:rsidRDefault="00BC4203" w14:paraId="788B3509" w14:textId="34DE2440">
            <w:pPr>
              <w:rPr>
                <w:rFonts w:ascii="Calibri" w:hAnsi="Calibri" w:eastAsia="Calibri" w:cs="Calibri"/>
              </w:rPr>
            </w:pPr>
            <w:r w:rsidRPr="6A3BA8C0" w:rsidR="00BC4203">
              <w:rPr>
                <w:rFonts w:ascii="Calibri" w:hAnsi="Calibri" w:eastAsia="Calibri" w:cs="Calibri"/>
              </w:rPr>
              <w:t xml:space="preserve">Foster strong relationships with key internal and external stakeholders to translate strategic priorities and vision </w:t>
            </w:r>
            <w:r w:rsidRPr="6A3BA8C0" w:rsidR="13472672">
              <w:rPr>
                <w:rFonts w:ascii="Calibri" w:hAnsi="Calibri" w:eastAsia="Calibri" w:cs="Calibri"/>
              </w:rPr>
              <w:t>into</w:t>
            </w:r>
            <w:r w:rsidRPr="6A3BA8C0" w:rsidR="00BC4203">
              <w:rPr>
                <w:rFonts w:ascii="Calibri" w:hAnsi="Calibri" w:eastAsia="Calibri" w:cs="Calibri"/>
              </w:rPr>
              <w:t xml:space="preserve"> effective and efficient strategies relating to Library and University </w:t>
            </w:r>
            <w:r w:rsidRPr="6A3BA8C0" w:rsidR="00BC4203">
              <w:rPr>
                <w:rFonts w:ascii="Calibri" w:hAnsi="Calibri" w:eastAsia="Calibri" w:cs="Calibri"/>
              </w:rPr>
              <w:t>objectives</w:t>
            </w:r>
            <w:r w:rsidRPr="6A3BA8C0" w:rsidR="00BC4203">
              <w:rPr>
                <w:rFonts w:ascii="Calibri" w:hAnsi="Calibri" w:eastAsia="Calibri" w:cs="Calibri"/>
              </w:rPr>
              <w:t>.</w:t>
            </w:r>
          </w:p>
          <w:p w:rsidR="6A3BA8C0" w:rsidP="6A3BA8C0" w:rsidRDefault="6A3BA8C0" w14:paraId="44A2CE09" w14:textId="201924A8">
            <w:pPr>
              <w:rPr>
                <w:rFonts w:ascii="Calibri" w:hAnsi="Calibri" w:eastAsia="Calibri" w:cs="Calibri"/>
              </w:rPr>
            </w:pPr>
          </w:p>
          <w:p w:rsidRPr="00695DB5" w:rsidR="005A48E8" w:rsidP="00046E3F" w:rsidRDefault="00BC4203" w14:paraId="74E2ACE3" w14:textId="3ED7D08F">
            <w:pPr>
              <w:spacing w:after="0" w:line="240" w:lineRule="auto"/>
              <w:rPr>
                <w:rFonts w:ascii="Calibri" w:hAnsi="Calibri" w:cs="Calibri"/>
                <w:color w:val="5B9BD5" w:themeColor="accent1"/>
              </w:rPr>
            </w:pPr>
            <w:r w:rsidRPr="00BC4203">
              <w:rPr>
                <w:rFonts w:ascii="Calibri" w:hAnsi="Calibri" w:eastAsia="Calibri" w:cs="Calibri"/>
              </w:rPr>
              <w:t>Proactively represent the University both internally and externally and develop strategies to leverage key relationships with a view to creating opportunities for collaboration.</w:t>
            </w:r>
          </w:p>
        </w:tc>
      </w:tr>
      <w:tr w:rsidRPr="00CC5258" w:rsidR="005A48E8" w:rsidTr="6A3BA8C0" w14:paraId="4E44710D" w14:textId="77777777">
        <w:tc>
          <w:tcPr>
            <w:tcW w:w="1030" w:type="pct"/>
            <w:tcMar/>
          </w:tcPr>
          <w:p w:rsidR="005A48E8" w:rsidP="00EF7C4F" w:rsidRDefault="005A48E8" w14:paraId="7419F7E8" w14:textId="77777777">
            <w:pPr>
              <w:spacing w:after="0"/>
              <w:rPr>
                <w:rFonts w:ascii="Calibri" w:hAnsi="Calibri" w:cs="Calibri"/>
              </w:rPr>
            </w:pPr>
            <w:r>
              <w:rPr>
                <w:rStyle w:val="normaltextrun"/>
                <w:rFonts w:ascii="Calibri" w:hAnsi="Calibri" w:cs="Calibri"/>
                <w:color w:val="000000"/>
                <w:shd w:val="clear" w:color="auto" w:fill="FFFFFF"/>
              </w:rPr>
              <w:t>Leadership &amp; Management</w:t>
            </w:r>
          </w:p>
        </w:tc>
        <w:tc>
          <w:tcPr>
            <w:tcW w:w="3970" w:type="pct"/>
            <w:tcMar/>
          </w:tcPr>
          <w:p w:rsidR="00F77D5E" w:rsidP="00F77D5E" w:rsidRDefault="00F77D5E" w14:paraId="2CB516C5" w14:textId="04F7662F">
            <w:pPr>
              <w:tabs>
                <w:tab w:val="left" w:pos="347"/>
              </w:tabs>
              <w:spacing w:before="96" w:beforeLines="40" w:after="96" w:afterLines="40"/>
            </w:pPr>
            <w:r w:rsidRPr="00C422B6">
              <w:t xml:space="preserve">Provide leadership and effective management of the Content </w:t>
            </w:r>
            <w:r w:rsidR="00025AA4">
              <w:t xml:space="preserve">Services </w:t>
            </w:r>
            <w:r w:rsidRPr="00C422B6" w:rsidR="00025AA4">
              <w:t>team</w:t>
            </w:r>
            <w:r w:rsidRPr="00C422B6">
              <w:t xml:space="preserve"> </w:t>
            </w:r>
            <w:r>
              <w:t>and p</w:t>
            </w:r>
            <w:r w:rsidRPr="00C422B6">
              <w:t>romote employee engagement, performance achievement and continuous improvement through collaborative work approaches.</w:t>
            </w:r>
          </w:p>
          <w:p w:rsidR="00F77D5E" w:rsidP="00F77D5E" w:rsidRDefault="00F77D5E" w14:paraId="3A3750BE" w14:textId="3FA3CA8B">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Be accountable for exceptional team </w:t>
            </w:r>
            <w:r w:rsidR="006E4C1D">
              <w:rPr>
                <w:rStyle w:val="normaltextrun"/>
                <w:rFonts w:ascii="Calibri" w:hAnsi="Calibri" w:cs="Calibri"/>
                <w:sz w:val="22"/>
                <w:szCs w:val="22"/>
              </w:rPr>
              <w:t>performance and</w:t>
            </w:r>
            <w:r>
              <w:rPr>
                <w:rStyle w:val="normaltextrun"/>
                <w:rFonts w:ascii="Calibri" w:hAnsi="Calibri" w:cs="Calibri"/>
                <w:sz w:val="22"/>
                <w:szCs w:val="22"/>
              </w:rPr>
              <w:t xml:space="preserve"> develop and upskill team members to successfully deliver agreed goals and objectives.</w:t>
            </w:r>
          </w:p>
          <w:p w:rsidRPr="007E61CE" w:rsidR="005A48E8" w:rsidP="007E61CE" w:rsidRDefault="005A48E8" w14:paraId="628DC50E" w14:textId="29DF2CD2">
            <w:pPr>
              <w:tabs>
                <w:tab w:val="left" w:pos="347"/>
              </w:tabs>
              <w:spacing w:before="96" w:beforeLines="40" w:after="96" w:afterLines="40"/>
            </w:pPr>
          </w:p>
        </w:tc>
      </w:tr>
      <w:tr w:rsidRPr="00CC5258" w:rsidR="0003685B" w:rsidTr="6A3BA8C0" w14:paraId="47A165C1" w14:textId="77777777">
        <w:tc>
          <w:tcPr>
            <w:tcW w:w="1030" w:type="pct"/>
            <w:tcMar/>
          </w:tcPr>
          <w:p w:rsidRPr="007E61CE" w:rsidR="0003685B" w:rsidP="0003685B" w:rsidRDefault="0003685B" w14:paraId="0BE22772" w14:textId="33C53D70">
            <w:pPr>
              <w:spacing w:after="0"/>
              <w:rPr>
                <w:rStyle w:val="normaltextrun"/>
                <w:rFonts w:ascii="Calibri" w:hAnsi="Calibri" w:cs="Calibri"/>
                <w:color w:val="000000"/>
                <w:shd w:val="clear" w:color="auto" w:fill="FFFFFF"/>
              </w:rPr>
            </w:pPr>
            <w:r w:rsidRPr="007E61CE">
              <w:rPr>
                <w:rFonts w:ascii="Calibri" w:hAnsi="Calibri" w:eastAsia="Calibri" w:cs="Calibri"/>
              </w:rPr>
              <w:t>Planning &amp; Project Management</w:t>
            </w:r>
          </w:p>
        </w:tc>
        <w:tc>
          <w:tcPr>
            <w:tcW w:w="3970" w:type="pct"/>
            <w:tcMar/>
          </w:tcPr>
          <w:p w:rsidRPr="007E61CE" w:rsidR="00256CF3" w:rsidP="00256CF3" w:rsidRDefault="00256CF3" w14:paraId="65253FB6" w14:textId="18975A7E">
            <w:pPr>
              <w:rPr>
                <w:rStyle w:val="normaltextrun"/>
                <w:rFonts w:cstheme="minorHAnsi"/>
                <w:color w:val="443F35"/>
                <w:lang w:val="en-US"/>
              </w:rPr>
            </w:pPr>
            <w:r w:rsidRPr="007E61CE">
              <w:rPr>
                <w:rStyle w:val="normaltextrun"/>
                <w:rFonts w:ascii="Calibri" w:hAnsi="Calibri"/>
                <w:iCs/>
                <w:lang w:eastAsia="en-AU"/>
              </w:rPr>
              <w:t>Initiate, plan and oversee the delivery of</w:t>
            </w:r>
            <w:r w:rsidRPr="007E61CE" w:rsidR="00F93977">
              <w:rPr>
                <w:rStyle w:val="normaltextrun"/>
                <w:rFonts w:ascii="Calibri" w:hAnsi="Calibri"/>
                <w:iCs/>
                <w:lang w:eastAsia="en-AU"/>
              </w:rPr>
              <w:t xml:space="preserve"> </w:t>
            </w:r>
            <w:r w:rsidRPr="007E61CE" w:rsidR="00F93977">
              <w:rPr>
                <w:rStyle w:val="normaltextrun"/>
                <w:iCs/>
                <w:lang w:eastAsia="en-AU"/>
              </w:rPr>
              <w:t xml:space="preserve">local service area operational plans </w:t>
            </w:r>
            <w:r w:rsidRPr="007E61CE" w:rsidR="001E42A1">
              <w:rPr>
                <w:rStyle w:val="normaltextrun"/>
                <w:rFonts w:cstheme="minorHAnsi"/>
                <w:iCs/>
                <w:lang w:eastAsia="en-AU"/>
              </w:rPr>
              <w:t>and library</w:t>
            </w:r>
            <w:r w:rsidRPr="007E61CE">
              <w:rPr>
                <w:rStyle w:val="normaltextrun"/>
                <w:rFonts w:cstheme="minorHAnsi"/>
                <w:iCs/>
                <w:lang w:eastAsia="en-AU"/>
              </w:rPr>
              <w:t xml:space="preserve"> wide projects to </w:t>
            </w:r>
            <w:r w:rsidRPr="007E61CE" w:rsidR="0036238B">
              <w:rPr>
                <w:rStyle w:val="normaltextrun"/>
                <w:rFonts w:cstheme="minorHAnsi"/>
                <w:iCs/>
                <w:lang w:eastAsia="en-AU"/>
              </w:rPr>
              <w:t xml:space="preserve">realise the Library </w:t>
            </w:r>
            <w:r w:rsidR="00C221FC">
              <w:rPr>
                <w:rStyle w:val="normaltextrun"/>
                <w:rFonts w:cstheme="minorHAnsi"/>
                <w:iCs/>
                <w:lang w:eastAsia="en-AU"/>
              </w:rPr>
              <w:t>v</w:t>
            </w:r>
            <w:r w:rsidRPr="007E61CE" w:rsidR="0036238B">
              <w:rPr>
                <w:rStyle w:val="normaltextrun"/>
                <w:rFonts w:cstheme="minorHAnsi"/>
                <w:iCs/>
                <w:lang w:eastAsia="en-AU"/>
              </w:rPr>
              <w:t>ision</w:t>
            </w:r>
            <w:r w:rsidR="00752885">
              <w:rPr>
                <w:rStyle w:val="normaltextrun"/>
                <w:rFonts w:cstheme="minorHAnsi"/>
                <w:iCs/>
                <w:lang w:eastAsia="en-AU"/>
              </w:rPr>
              <w:t xml:space="preserve"> and </w:t>
            </w:r>
            <w:r w:rsidRPr="007E61CE">
              <w:rPr>
                <w:rStyle w:val="normaltextrun"/>
                <w:rFonts w:cstheme="minorHAnsi"/>
                <w:iCs/>
                <w:lang w:eastAsia="en-AU"/>
              </w:rPr>
              <w:t>strategic goals.</w:t>
            </w:r>
            <w:r w:rsidRPr="007E61CE">
              <w:rPr>
                <w:rStyle w:val="normaltextrun"/>
                <w:rFonts w:cstheme="minorHAnsi"/>
                <w:color w:val="443F35"/>
                <w:lang w:val="en-US"/>
              </w:rPr>
              <w:t xml:space="preserve"> </w:t>
            </w:r>
          </w:p>
          <w:p w:rsidRPr="007E61CE" w:rsidR="00B00824" w:rsidP="00B00824" w:rsidRDefault="00B00824" w14:paraId="4670A798" w14:textId="31A9A3C8">
            <w:pPr>
              <w:pStyle w:val="NormalWeb"/>
              <w:spacing w:before="0" w:beforeAutospacing="0" w:after="240" w:afterAutospacing="0"/>
              <w:rPr>
                <w:rStyle w:val="normaltextrun"/>
                <w:rFonts w:asciiTheme="minorHAnsi" w:hAnsiTheme="minorHAnsi" w:cstheme="minorHAnsi"/>
                <w:iCs/>
                <w:sz w:val="22"/>
                <w:szCs w:val="22"/>
              </w:rPr>
            </w:pPr>
            <w:r w:rsidRPr="007E61CE">
              <w:rPr>
                <w:rStyle w:val="normaltextrun"/>
                <w:rFonts w:asciiTheme="minorHAnsi" w:hAnsiTheme="minorHAnsi" w:cstheme="minorHAnsi"/>
                <w:iCs/>
                <w:sz w:val="22"/>
                <w:szCs w:val="22"/>
              </w:rPr>
              <w:t>Manage and review the development of business cases, including project</w:t>
            </w:r>
            <w:r w:rsidRPr="007E61CE" w:rsidR="0034292A">
              <w:rPr>
                <w:rStyle w:val="normaltextrun"/>
                <w:rFonts w:asciiTheme="minorHAnsi" w:hAnsiTheme="minorHAnsi" w:cstheme="minorHAnsi"/>
                <w:iCs/>
                <w:sz w:val="22"/>
                <w:szCs w:val="22"/>
              </w:rPr>
              <w:t xml:space="preserve"> plans</w:t>
            </w:r>
            <w:r w:rsidRPr="007E61CE">
              <w:rPr>
                <w:rStyle w:val="normaltextrun"/>
                <w:rFonts w:asciiTheme="minorHAnsi" w:hAnsiTheme="minorHAnsi" w:cstheme="minorHAnsi"/>
                <w:iCs/>
                <w:sz w:val="22"/>
                <w:szCs w:val="22"/>
              </w:rPr>
              <w:t>, financial and commercial management.</w:t>
            </w:r>
          </w:p>
          <w:p w:rsidR="000D7668" w:rsidP="00B00824" w:rsidRDefault="002C1F13" w14:paraId="2FCF1849" w14:textId="2B0DA67E">
            <w:pPr>
              <w:pStyle w:val="NormalWeb"/>
              <w:spacing w:before="0" w:beforeAutospacing="0" w:after="240" w:afterAutospacing="0"/>
              <w:rPr>
                <w:rStyle w:val="normaltextrun"/>
                <w:rFonts w:asciiTheme="minorHAnsi" w:hAnsiTheme="minorHAnsi" w:cstheme="minorHAnsi"/>
                <w:iCs/>
                <w:sz w:val="22"/>
                <w:szCs w:val="22"/>
              </w:rPr>
            </w:pPr>
            <w:r>
              <w:rPr>
                <w:rStyle w:val="normaltextrun"/>
                <w:rFonts w:asciiTheme="minorHAnsi" w:hAnsiTheme="minorHAnsi" w:cstheme="minorHAnsi"/>
                <w:iCs/>
                <w:sz w:val="22"/>
                <w:szCs w:val="22"/>
              </w:rPr>
              <w:t xml:space="preserve">Maintain knowledge of </w:t>
            </w:r>
            <w:r w:rsidR="00026AD7">
              <w:rPr>
                <w:rStyle w:val="normaltextrun"/>
                <w:rFonts w:asciiTheme="minorHAnsi" w:hAnsiTheme="minorHAnsi" w:cstheme="minorHAnsi"/>
                <w:iCs/>
                <w:sz w:val="22"/>
                <w:szCs w:val="22"/>
              </w:rPr>
              <w:t xml:space="preserve">emerging opportunities to support the development of innovative, </w:t>
            </w:r>
            <w:r w:rsidR="000D7668">
              <w:rPr>
                <w:rStyle w:val="normaltextrun"/>
                <w:rFonts w:asciiTheme="minorHAnsi" w:hAnsiTheme="minorHAnsi" w:cstheme="minorHAnsi"/>
                <w:iCs/>
                <w:sz w:val="22"/>
                <w:szCs w:val="22"/>
              </w:rPr>
              <w:t>high-quality</w:t>
            </w:r>
            <w:r w:rsidR="00026AD7">
              <w:rPr>
                <w:rStyle w:val="normaltextrun"/>
                <w:rFonts w:asciiTheme="minorHAnsi" w:hAnsiTheme="minorHAnsi" w:cstheme="minorHAnsi"/>
                <w:iCs/>
                <w:sz w:val="22"/>
                <w:szCs w:val="22"/>
              </w:rPr>
              <w:t xml:space="preserve"> services. Actively horizon scan, monitor </w:t>
            </w:r>
            <w:r w:rsidR="000D7668">
              <w:rPr>
                <w:rStyle w:val="normaltextrun"/>
                <w:rFonts w:asciiTheme="minorHAnsi" w:hAnsiTheme="minorHAnsi" w:cstheme="minorHAnsi"/>
                <w:iCs/>
                <w:sz w:val="22"/>
                <w:szCs w:val="22"/>
              </w:rPr>
              <w:t xml:space="preserve">trends and evaluate their potential </w:t>
            </w:r>
            <w:r w:rsidR="002E53CC">
              <w:rPr>
                <w:rStyle w:val="normaltextrun"/>
                <w:rFonts w:asciiTheme="minorHAnsi" w:hAnsiTheme="minorHAnsi" w:cstheme="minorHAnsi"/>
                <w:iCs/>
                <w:sz w:val="22"/>
                <w:szCs w:val="22"/>
              </w:rPr>
              <w:t xml:space="preserve">to enhance service delivery in support of </w:t>
            </w:r>
            <w:r w:rsidR="0061079C">
              <w:rPr>
                <w:rStyle w:val="normaltextrun"/>
                <w:rFonts w:asciiTheme="minorHAnsi" w:hAnsiTheme="minorHAnsi" w:cstheme="minorHAnsi"/>
                <w:iCs/>
                <w:sz w:val="22"/>
                <w:szCs w:val="22"/>
              </w:rPr>
              <w:t>t</w:t>
            </w:r>
            <w:r w:rsidR="0061079C">
              <w:rPr>
                <w:rStyle w:val="normaltextrun"/>
                <w:rFonts w:asciiTheme="minorHAnsi" w:hAnsiTheme="minorHAnsi" w:cstheme="minorHAnsi"/>
                <w:iCs/>
              </w:rPr>
              <w:t xml:space="preserve">he </w:t>
            </w:r>
            <w:r w:rsidR="002E53CC">
              <w:rPr>
                <w:rStyle w:val="normaltextrun"/>
                <w:rFonts w:asciiTheme="minorHAnsi" w:hAnsiTheme="minorHAnsi" w:cstheme="minorHAnsi"/>
                <w:iCs/>
                <w:sz w:val="22"/>
                <w:szCs w:val="22"/>
              </w:rPr>
              <w:t xml:space="preserve">University strategy. </w:t>
            </w:r>
          </w:p>
          <w:p w:rsidRPr="007E61CE" w:rsidR="0003685B" w:rsidP="00B00824" w:rsidRDefault="00B00824" w14:paraId="7E10051F" w14:textId="3F5BA808">
            <w:pPr>
              <w:tabs>
                <w:tab w:val="left" w:pos="347"/>
              </w:tabs>
              <w:spacing w:before="96" w:beforeLines="40" w:after="96" w:afterLines="40"/>
            </w:pPr>
            <w:r w:rsidRPr="007E61CE">
              <w:rPr>
                <w:rStyle w:val="normaltextrun"/>
                <w:rFonts w:ascii="Calibri" w:hAnsi="Calibri"/>
                <w:iCs/>
                <w:lang w:eastAsia="en-AU"/>
              </w:rPr>
              <w:t xml:space="preserve">Lead </w:t>
            </w:r>
            <w:r w:rsidR="002E53CC">
              <w:rPr>
                <w:rStyle w:val="normaltextrun"/>
                <w:rFonts w:ascii="Calibri" w:hAnsi="Calibri"/>
                <w:iCs/>
                <w:lang w:eastAsia="en-AU"/>
              </w:rPr>
              <w:t xml:space="preserve">service </w:t>
            </w:r>
            <w:r w:rsidRPr="007E61CE">
              <w:rPr>
                <w:rStyle w:val="normaltextrun"/>
                <w:rFonts w:ascii="Calibri" w:hAnsi="Calibri"/>
                <w:iCs/>
                <w:lang w:eastAsia="en-AU"/>
              </w:rPr>
              <w:t>improvement initiatives and propose strategies and solutions to achieve successful outcomes.</w:t>
            </w:r>
          </w:p>
        </w:tc>
      </w:tr>
      <w:tr w:rsidRPr="00CC5258" w:rsidR="005A48E8" w:rsidTr="6A3BA8C0" w14:paraId="74B5245F" w14:textId="77777777">
        <w:tc>
          <w:tcPr>
            <w:tcW w:w="1030" w:type="pct"/>
            <w:tcMar/>
          </w:tcPr>
          <w:p w:rsidRPr="00CC5258" w:rsidR="005A48E8" w:rsidP="00EF7C4F" w:rsidRDefault="005A48E8" w14:paraId="06509CB3" w14:textId="77777777">
            <w:pPr>
              <w:spacing w:after="0"/>
              <w:rPr>
                <w:rFonts w:ascii="Calibri" w:hAnsi="Calibri" w:cs="Calibri"/>
              </w:rPr>
            </w:pPr>
            <w:r w:rsidRPr="6F893743">
              <w:rPr>
                <w:rFonts w:ascii="Calibri" w:hAnsi="Calibri" w:cs="Calibri"/>
              </w:rPr>
              <w:br w:type="page"/>
            </w:r>
            <w:r>
              <w:rPr>
                <w:rFonts w:ascii="Calibri" w:hAnsi="Calibri" w:cs="Calibri"/>
              </w:rPr>
              <w:t>Workplace Culture</w:t>
            </w:r>
          </w:p>
        </w:tc>
        <w:tc>
          <w:tcPr>
            <w:tcW w:w="3970" w:type="pct"/>
            <w:tcMar/>
          </w:tcPr>
          <w:p w:rsidR="005A48E8" w:rsidP="001A7A39" w:rsidRDefault="001A7A39" w14:paraId="3F752B14" w14:textId="77777777">
            <w:pPr>
              <w:spacing w:after="0" w:line="240" w:lineRule="auto"/>
              <w:textAlignment w:val="baseline"/>
              <w:rPr>
                <w:rFonts w:ascii="Calibri" w:hAnsi="Calibri" w:eastAsia="Calibri" w:cs="Calibri"/>
              </w:rPr>
            </w:pPr>
            <w:r w:rsidRPr="00C422B6">
              <w:rPr>
                <w:rFonts w:ascii="Calibri" w:hAnsi="Calibri" w:eastAsia="Calibri" w:cs="Calibri"/>
              </w:rPr>
              <w:t>Lead, encourage and promote a culture that embraces change, collaboration, engagement, client service, communication, continuous improvement and accountability.</w:t>
            </w:r>
          </w:p>
          <w:p w:rsidRPr="00CC5258" w:rsidR="00E46041" w:rsidP="00E46041" w:rsidRDefault="00E46041" w14:paraId="5D982D8E" w14:textId="7E7484B3">
            <w:pPr>
              <w:spacing w:beforeAutospacing="1" w:afterAutospacing="1"/>
              <w:rPr>
                <w:rStyle w:val="eop"/>
                <w:rFonts w:ascii="Calibri" w:hAnsi="Calibri" w:cs="Calibri"/>
                <w:color w:val="5B9BD5" w:themeColor="accent1"/>
              </w:rPr>
            </w:pPr>
            <w:r w:rsidRPr="00C422B6">
              <w:rPr>
                <w:rFonts w:ascii="Calibri" w:hAnsi="Calibri" w:eastAsia="Calibri" w:cs="Calibri"/>
              </w:rPr>
              <w:lastRenderedPageBreak/>
              <w:t xml:space="preserve">Monitor and ensure compliance with </w:t>
            </w:r>
            <w:r>
              <w:rPr>
                <w:rFonts w:ascii="Calibri" w:hAnsi="Calibri" w:eastAsia="Calibri" w:cs="Calibri"/>
              </w:rPr>
              <w:t xml:space="preserve">health and safety </w:t>
            </w:r>
            <w:r w:rsidRPr="00C422B6">
              <w:rPr>
                <w:rFonts w:ascii="Calibri" w:hAnsi="Calibri" w:eastAsia="Calibri" w:cs="Calibri"/>
              </w:rPr>
              <w:t>legislative, regulatory, policy and procedural requirements in the work area. </w:t>
            </w:r>
          </w:p>
        </w:tc>
      </w:tr>
    </w:tbl>
    <w:p w:rsidRPr="00CC5258" w:rsidR="00F908E6" w:rsidP="00F908E6" w:rsidRDefault="00F908E6" w14:paraId="56D86419" w14:textId="77777777">
      <w:pPr>
        <w:rPr>
          <w:rFonts w:ascii="Calibri" w:hAnsi="Calibri" w:cs="Calibri"/>
          <w:b/>
        </w:rPr>
      </w:pPr>
    </w:p>
    <w:p w:rsidRPr="00CC5258" w:rsidR="00F908E6" w:rsidP="6F893743" w:rsidRDefault="00320711" w14:paraId="66D5D5B1" w14:textId="5DDD17F0">
      <w:pPr>
        <w:rPr>
          <w:rFonts w:ascii="Calibri" w:hAnsi="Calibri" w:cs="Calibri"/>
          <w:b/>
          <w:bCs/>
        </w:rPr>
      </w:pPr>
      <w:r>
        <w:rPr>
          <w:rFonts w:ascii="Calibri" w:hAnsi="Calibri" w:cs="Calibri"/>
          <w:b/>
          <w:bCs/>
        </w:rPr>
        <w:t>Expected Behaviours</w:t>
      </w:r>
    </w:p>
    <w:p w:rsidR="00D750EB" w:rsidP="6F893743" w:rsidRDefault="6F893743" w14:paraId="49A66030" w14:textId="77777777">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rsidRPr="00D750EB" w:rsidR="00D750EB" w:rsidP="00D750EB" w:rsidRDefault="00D750EB" w14:paraId="66F2574D" w14:textId="4C87ED5E">
      <w:pPr>
        <w:pStyle w:val="ListParagraph"/>
        <w:numPr>
          <w:ilvl w:val="0"/>
          <w:numId w:val="17"/>
        </w:numPr>
        <w:rPr>
          <w:rFonts w:ascii="Calibri" w:hAnsi="Calibri" w:cs="Calibri"/>
        </w:rPr>
      </w:pPr>
      <w:r w:rsidRPr="00D750EB">
        <w:rPr>
          <w:rFonts w:ascii="Calibri" w:hAnsi="Calibri" w:cs="Calibri"/>
        </w:rPr>
        <w:t>Compassion</w:t>
      </w:r>
      <w:r w:rsidR="00320711">
        <w:rPr>
          <w:rFonts w:ascii="Calibri" w:hAnsi="Calibri" w:cs="Calibri"/>
        </w:rPr>
        <w:tab/>
      </w:r>
      <w:r w:rsidR="00320711">
        <w:rPr>
          <w:rFonts w:ascii="Calibri" w:hAnsi="Calibri" w:cs="Calibri"/>
        </w:rPr>
        <w:tab/>
      </w:r>
      <w:r w:rsidR="00320711">
        <w:rPr>
          <w:rFonts w:ascii="Calibri" w:hAnsi="Calibri" w:cs="Calibri"/>
        </w:rPr>
        <w:tab/>
      </w:r>
    </w:p>
    <w:p w:rsidRPr="00D750EB" w:rsidR="00D750EB" w:rsidP="00D750EB" w:rsidRDefault="00D750EB" w14:paraId="2A9FD230" w14:textId="23F9FF14">
      <w:pPr>
        <w:pStyle w:val="ListParagraph"/>
        <w:numPr>
          <w:ilvl w:val="0"/>
          <w:numId w:val="17"/>
        </w:numPr>
        <w:rPr>
          <w:rFonts w:ascii="Calibri" w:hAnsi="Calibri" w:cs="Calibri"/>
        </w:rPr>
      </w:pPr>
      <w:r w:rsidRPr="00D750EB">
        <w:rPr>
          <w:rFonts w:ascii="Calibri" w:hAnsi="Calibri" w:cs="Calibri"/>
        </w:rPr>
        <w:t>Agility</w:t>
      </w:r>
    </w:p>
    <w:p w:rsidRPr="00D750EB" w:rsidR="00D750EB" w:rsidP="00D750EB" w:rsidRDefault="00D750EB" w14:paraId="48BB706A" w14:textId="2FF8F893">
      <w:pPr>
        <w:pStyle w:val="ListParagraph"/>
        <w:numPr>
          <w:ilvl w:val="0"/>
          <w:numId w:val="17"/>
        </w:numPr>
        <w:rPr>
          <w:rFonts w:ascii="Calibri" w:hAnsi="Calibri" w:cs="Calibri"/>
        </w:rPr>
      </w:pPr>
      <w:r w:rsidRPr="00D750EB">
        <w:rPr>
          <w:rFonts w:ascii="Calibri" w:hAnsi="Calibri" w:cs="Calibri"/>
        </w:rPr>
        <w:t>Integrity</w:t>
      </w:r>
    </w:p>
    <w:p w:rsidRPr="00D750EB" w:rsidR="00D750EB" w:rsidP="00D750EB" w:rsidRDefault="00D750EB" w14:paraId="4236E3F1" w14:textId="6858FE60">
      <w:pPr>
        <w:pStyle w:val="ListParagraph"/>
        <w:numPr>
          <w:ilvl w:val="0"/>
          <w:numId w:val="17"/>
        </w:numPr>
        <w:rPr>
          <w:rFonts w:ascii="Calibri" w:hAnsi="Calibri" w:cs="Calibri"/>
        </w:rPr>
      </w:pPr>
      <w:r w:rsidRPr="00D750EB">
        <w:rPr>
          <w:rFonts w:ascii="Calibri" w:hAnsi="Calibri" w:cs="Calibri"/>
        </w:rPr>
        <w:t>Respect</w:t>
      </w:r>
    </w:p>
    <w:p w:rsidRPr="00D750EB" w:rsidR="00D750EB" w:rsidP="00D750EB" w:rsidRDefault="00D750EB" w14:paraId="39239539" w14:textId="60B2FBBD">
      <w:pPr>
        <w:pStyle w:val="ListParagraph"/>
        <w:numPr>
          <w:ilvl w:val="0"/>
          <w:numId w:val="17"/>
        </w:numPr>
        <w:rPr>
          <w:rFonts w:ascii="Calibri" w:hAnsi="Calibri" w:cs="Calibri"/>
        </w:rPr>
      </w:pPr>
      <w:r w:rsidRPr="00D750EB">
        <w:rPr>
          <w:rFonts w:ascii="Calibri" w:hAnsi="Calibri" w:cs="Calibri"/>
        </w:rPr>
        <w:t>Discovery</w:t>
      </w:r>
    </w:p>
    <w:p w:rsidRPr="00D750EB" w:rsidR="00D750EB" w:rsidP="00D750EB" w:rsidRDefault="00D750EB" w14:paraId="4D707918" w14:textId="781F1201">
      <w:pPr>
        <w:pStyle w:val="ListParagraph"/>
        <w:numPr>
          <w:ilvl w:val="0"/>
          <w:numId w:val="17"/>
        </w:numPr>
        <w:rPr>
          <w:rFonts w:ascii="Calibri" w:hAnsi="Calibri" w:cs="Calibri"/>
        </w:rPr>
      </w:pPr>
      <w:r w:rsidRPr="00D750EB">
        <w:rPr>
          <w:rFonts w:ascii="Calibri" w:hAnsi="Calibri" w:cs="Calibri"/>
        </w:rPr>
        <w:t>Equity</w:t>
      </w:r>
    </w:p>
    <w:p w:rsidRPr="00D750EB" w:rsidR="00D750EB" w:rsidP="00D750EB" w:rsidRDefault="00D750EB" w14:paraId="5B029E22" w14:textId="58703A79">
      <w:pPr>
        <w:pStyle w:val="ListParagraph"/>
        <w:numPr>
          <w:ilvl w:val="0"/>
          <w:numId w:val="17"/>
        </w:numPr>
        <w:rPr>
          <w:rFonts w:ascii="Calibri" w:hAnsi="Calibri" w:cs="Calibri"/>
        </w:rPr>
      </w:pPr>
      <w:r w:rsidRPr="00D750EB">
        <w:rPr>
          <w:rFonts w:ascii="Calibri" w:hAnsi="Calibri" w:cs="Calibri"/>
        </w:rPr>
        <w:t>Accountability</w:t>
      </w:r>
    </w:p>
    <w:p w:rsidRPr="00D750EB" w:rsidR="00D750EB" w:rsidP="00D750EB" w:rsidRDefault="00D750EB" w14:paraId="648025C5" w14:textId="0FA98856">
      <w:pPr>
        <w:pStyle w:val="ListParagraph"/>
        <w:numPr>
          <w:ilvl w:val="0"/>
          <w:numId w:val="17"/>
        </w:numPr>
        <w:rPr>
          <w:rFonts w:ascii="Calibri" w:hAnsi="Calibri" w:cs="Calibri"/>
        </w:rPr>
      </w:pPr>
      <w:r w:rsidRPr="00D750EB">
        <w:rPr>
          <w:rFonts w:ascii="Calibri" w:hAnsi="Calibri" w:cs="Calibri"/>
        </w:rPr>
        <w:t>Sustainability</w:t>
      </w:r>
    </w:p>
    <w:p w:rsidR="00F908E6" w:rsidP="6F893743" w:rsidRDefault="6F893743" w14:paraId="1E53728C" w14:textId="626A0AAC">
      <w:pPr>
        <w:rPr>
          <w:rFonts w:ascii="Calibri" w:hAnsi="Calibri" w:cs="Calibri"/>
          <w:b/>
          <w:bCs/>
        </w:rPr>
      </w:pPr>
      <w:r w:rsidRPr="6F893743">
        <w:rPr>
          <w:rFonts w:ascii="Calibri" w:hAnsi="Calibri" w:cs="Calibri"/>
          <w:b/>
          <w:bCs/>
        </w:rPr>
        <w:t>E</w:t>
      </w:r>
      <w:r w:rsidR="005E6178">
        <w:rPr>
          <w:rFonts w:ascii="Calibri" w:hAnsi="Calibri" w:cs="Calibri"/>
          <w:b/>
          <w:bCs/>
        </w:rPr>
        <w:t>ssential Criteria</w:t>
      </w:r>
    </w:p>
    <w:p w:rsidRPr="00203F4A" w:rsidR="00F22286" w:rsidP="007523F0" w:rsidRDefault="00955BA6" w14:paraId="01DACD26" w14:textId="47D8537E">
      <w:pPr>
        <w:pStyle w:val="paragraph"/>
        <w:numPr>
          <w:ilvl w:val="0"/>
          <w:numId w:val="22"/>
        </w:numPr>
        <w:spacing w:before="0" w:beforeAutospacing="0" w:after="0" w:afterAutospacing="0"/>
        <w:jc w:val="both"/>
        <w:textAlignment w:val="baseline"/>
        <w:rPr>
          <w:rStyle w:val="normaltextrun"/>
          <w:rFonts w:ascii="Calibri" w:hAnsi="Calibri" w:cs="Calibri"/>
          <w:sz w:val="22"/>
          <w:szCs w:val="22"/>
        </w:rPr>
      </w:pPr>
      <w:r w:rsidRPr="00203F4A">
        <w:rPr>
          <w:rStyle w:val="normaltextrun"/>
          <w:rFonts w:ascii="Calibri" w:hAnsi="Calibri" w:cs="Calibri"/>
          <w:sz w:val="22"/>
          <w:szCs w:val="22"/>
          <w:lang w:val="en-US"/>
        </w:rPr>
        <w:t>A third-level qualification in a relevant discipline</w:t>
      </w:r>
      <w:r w:rsidRPr="00203F4A" w:rsidR="00203F4A">
        <w:rPr>
          <w:rStyle w:val="normaltextrun"/>
          <w:rFonts w:ascii="Calibri" w:hAnsi="Calibri" w:cs="Calibri"/>
          <w:sz w:val="22"/>
          <w:szCs w:val="22"/>
          <w:lang w:val="en-US"/>
        </w:rPr>
        <w:t xml:space="preserve"> with extensive work experience working </w:t>
      </w:r>
      <w:r w:rsidRPr="00203F4A">
        <w:rPr>
          <w:rStyle w:val="normaltextrun"/>
          <w:rFonts w:ascii="Calibri" w:hAnsi="Calibri" w:cs="Calibri"/>
          <w:sz w:val="22"/>
          <w:szCs w:val="22"/>
          <w:lang w:val="en-US"/>
        </w:rPr>
        <w:t>in an academic and research setting</w:t>
      </w:r>
      <w:r w:rsidRPr="00203F4A" w:rsidR="00F22286">
        <w:rPr>
          <w:rStyle w:val="normaltextrun"/>
          <w:rFonts w:ascii="Calibri" w:hAnsi="Calibri" w:cs="Calibri"/>
          <w:sz w:val="22"/>
          <w:szCs w:val="22"/>
          <w:lang w:val="en-US"/>
        </w:rPr>
        <w:t>.</w:t>
      </w:r>
    </w:p>
    <w:p w:rsidRPr="00F71D83" w:rsidR="00421300" w:rsidP="00421300" w:rsidRDefault="00421300" w14:paraId="435D4F73" w14:textId="16724CD6">
      <w:pPr>
        <w:pStyle w:val="paragraph"/>
        <w:numPr>
          <w:ilvl w:val="0"/>
          <w:numId w:val="22"/>
        </w:numPr>
        <w:spacing w:before="0" w:beforeAutospacing="0" w:after="0" w:afterAutospacing="0"/>
        <w:ind w:right="-708"/>
        <w:textAlignment w:val="baseline"/>
        <w:rPr>
          <w:rStyle w:val="normaltextrun"/>
        </w:rPr>
      </w:pPr>
      <w:r>
        <w:rPr>
          <w:rStyle w:val="normaltextrun"/>
          <w:rFonts w:ascii="Calibri" w:hAnsi="Calibri" w:cs="Calibri"/>
          <w:sz w:val="22"/>
          <w:szCs w:val="22"/>
        </w:rPr>
        <w:t>Demonstrated extensive experience and expertise in scholarly communication, information resource management in digital and print formats</w:t>
      </w:r>
      <w:r w:rsidR="00EA18C4">
        <w:rPr>
          <w:rStyle w:val="normaltextrun"/>
          <w:rFonts w:ascii="Calibri" w:hAnsi="Calibri" w:cs="Calibri"/>
          <w:sz w:val="22"/>
          <w:szCs w:val="22"/>
        </w:rPr>
        <w:t xml:space="preserve"> including resources sharing</w:t>
      </w:r>
      <w:r>
        <w:rPr>
          <w:rStyle w:val="normaltextrun"/>
          <w:rFonts w:ascii="Calibri" w:hAnsi="Calibri" w:cs="Calibri"/>
          <w:sz w:val="22"/>
          <w:szCs w:val="22"/>
        </w:rPr>
        <w:t xml:space="preserve">, collection </w:t>
      </w:r>
      <w:r w:rsidR="00732198">
        <w:rPr>
          <w:rStyle w:val="normaltextrun"/>
          <w:rFonts w:ascii="Calibri" w:hAnsi="Calibri" w:cs="Calibri"/>
          <w:sz w:val="22"/>
          <w:szCs w:val="22"/>
        </w:rPr>
        <w:t xml:space="preserve">management and development. </w:t>
      </w:r>
      <w:r>
        <w:rPr>
          <w:rStyle w:val="normaltextrun"/>
          <w:rFonts w:ascii="Calibri" w:hAnsi="Calibri" w:cs="Calibri"/>
          <w:sz w:val="22"/>
          <w:szCs w:val="22"/>
        </w:rPr>
        <w:t xml:space="preserve"> </w:t>
      </w:r>
    </w:p>
    <w:p w:rsidRPr="00024B61" w:rsidR="00024B61" w:rsidP="00421300" w:rsidRDefault="00024B61" w14:paraId="25AA18FD" w14:textId="7EE76774">
      <w:pPr>
        <w:pStyle w:val="paragraph"/>
        <w:numPr>
          <w:ilvl w:val="0"/>
          <w:numId w:val="22"/>
        </w:numPr>
        <w:spacing w:before="0" w:beforeAutospacing="0" w:after="0" w:afterAutospacing="0"/>
        <w:ind w:right="-708"/>
        <w:textAlignment w:val="baseline"/>
        <w:rPr>
          <w:rStyle w:val="normaltextrun"/>
          <w:rFonts w:ascii="Calibri" w:hAnsi="Calibri" w:cs="Calibri"/>
          <w:sz w:val="22"/>
          <w:szCs w:val="22"/>
        </w:rPr>
      </w:pPr>
      <w:r>
        <w:rPr>
          <w:rStyle w:val="normaltextrun"/>
          <w:rFonts w:ascii="Calibri" w:hAnsi="Calibri" w:cs="Calibri"/>
          <w:color w:val="000000"/>
          <w:sz w:val="22"/>
          <w:szCs w:val="22"/>
          <w:shd w:val="clear" w:color="auto" w:fill="FFFFFF"/>
          <w:lang w:val="en-US"/>
        </w:rPr>
        <w:t>Experience of contributing to development of strategy, policy, and work processes within the context of continuing service development and improvement</w:t>
      </w:r>
      <w:proofErr w:type="gramStart"/>
      <w:r>
        <w:rPr>
          <w:rStyle w:val="normaltextrun"/>
          <w:rFonts w:ascii="Calibri" w:hAnsi="Calibri" w:cs="Calibri"/>
          <w:color w:val="000000"/>
          <w:sz w:val="22"/>
          <w:szCs w:val="22"/>
          <w:shd w:val="clear" w:color="auto" w:fill="FFFFFF"/>
          <w:lang w:val="en-US"/>
        </w:rPr>
        <w:t>. </w:t>
      </w:r>
      <w:r>
        <w:rPr>
          <w:rStyle w:val="eop"/>
          <w:rFonts w:ascii="Calibri" w:hAnsi="Calibri" w:cs="Calibri"/>
          <w:color w:val="000000"/>
          <w:sz w:val="22"/>
          <w:szCs w:val="22"/>
          <w:shd w:val="clear" w:color="auto" w:fill="FFFFFF"/>
        </w:rPr>
        <w:t> </w:t>
      </w:r>
      <w:proofErr w:type="gramEnd"/>
    </w:p>
    <w:p w:rsidRPr="0034581E" w:rsidR="00421300" w:rsidP="00421300" w:rsidRDefault="00421300" w14:paraId="263BD643" w14:textId="77777777">
      <w:pPr>
        <w:pStyle w:val="paragraph"/>
        <w:numPr>
          <w:ilvl w:val="0"/>
          <w:numId w:val="22"/>
        </w:numPr>
        <w:spacing w:before="0" w:beforeAutospacing="0" w:after="0" w:afterAutospacing="0"/>
        <w:ind w:right="-708"/>
        <w:textAlignment w:val="baseline"/>
        <w:rPr>
          <w:rStyle w:val="normaltextrun"/>
        </w:rPr>
      </w:pPr>
      <w:r>
        <w:rPr>
          <w:rStyle w:val="normaltextrun"/>
          <w:rFonts w:ascii="Calibri" w:hAnsi="Calibri" w:cs="Calibri"/>
          <w:sz w:val="22"/>
          <w:szCs w:val="22"/>
        </w:rPr>
        <w:t xml:space="preserve">Highly developed </w:t>
      </w:r>
      <w:r w:rsidRPr="00290BE4">
        <w:rPr>
          <w:rStyle w:val="normaltextrun"/>
          <w:rFonts w:ascii="Calibri" w:hAnsi="Calibri" w:cs="Calibri"/>
          <w:sz w:val="22"/>
          <w:szCs w:val="22"/>
        </w:rPr>
        <w:t>leadership capability including the ability to lead/inspire a team of professional staff to deliver exceptional performance/outcomes. </w:t>
      </w:r>
      <w:r w:rsidRPr="0034581E">
        <w:rPr>
          <w:rStyle w:val="normaltextrun"/>
          <w:sz w:val="22"/>
        </w:rPr>
        <w:t> </w:t>
      </w:r>
    </w:p>
    <w:p w:rsidRPr="0034581E" w:rsidR="00421300" w:rsidP="00421300" w:rsidRDefault="00421300" w14:paraId="60977CB7" w14:textId="69F2D34C">
      <w:pPr>
        <w:pStyle w:val="paragraph"/>
        <w:numPr>
          <w:ilvl w:val="0"/>
          <w:numId w:val="22"/>
        </w:numPr>
        <w:spacing w:before="0" w:beforeAutospacing="0" w:after="0" w:afterAutospacing="0"/>
        <w:ind w:right="-708"/>
        <w:textAlignment w:val="baseline"/>
        <w:rPr>
          <w:rStyle w:val="normaltextrun"/>
          <w:rFonts w:asciiTheme="minorHAnsi" w:hAnsiTheme="minorHAnsi" w:cstheme="minorHAnsi"/>
          <w:sz w:val="22"/>
          <w:szCs w:val="22"/>
        </w:rPr>
      </w:pPr>
      <w:r w:rsidRPr="00290BE4">
        <w:rPr>
          <w:rStyle w:val="normaltextrun"/>
          <w:rFonts w:ascii="Calibri" w:hAnsi="Calibri" w:cs="Calibri"/>
          <w:sz w:val="22"/>
          <w:szCs w:val="22"/>
        </w:rPr>
        <w:t xml:space="preserve">High level </w:t>
      </w:r>
      <w:r w:rsidRPr="0034581E">
        <w:rPr>
          <w:rStyle w:val="normaltextrun"/>
          <w:rFonts w:asciiTheme="minorHAnsi" w:hAnsiTheme="minorHAnsi" w:cstheme="minorHAnsi"/>
          <w:sz w:val="22"/>
          <w:szCs w:val="22"/>
        </w:rPr>
        <w:t>analytical skills and demonstrated experience in using business data analysis to drive process and service improvements.</w:t>
      </w:r>
    </w:p>
    <w:p w:rsidR="00E93D02" w:rsidP="00421300" w:rsidRDefault="002656C3" w14:paraId="5BC8D165" w14:textId="0E70CCD4">
      <w:pPr>
        <w:pStyle w:val="paragraph"/>
        <w:numPr>
          <w:ilvl w:val="0"/>
          <w:numId w:val="22"/>
        </w:numPr>
        <w:spacing w:before="0" w:beforeAutospacing="0" w:after="0" w:afterAutospacing="0"/>
        <w:ind w:right="-708"/>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Demonstrated </w:t>
      </w:r>
      <w:r w:rsidR="004C5C12">
        <w:rPr>
          <w:rStyle w:val="normaltextrun"/>
          <w:rFonts w:asciiTheme="minorHAnsi" w:hAnsiTheme="minorHAnsi" w:cstheme="minorHAnsi"/>
          <w:sz w:val="22"/>
          <w:szCs w:val="22"/>
        </w:rPr>
        <w:t>experience</w:t>
      </w:r>
      <w:r w:rsidR="00145EF7">
        <w:rPr>
          <w:rStyle w:val="normaltextrun"/>
          <w:rFonts w:asciiTheme="minorHAnsi" w:hAnsiTheme="minorHAnsi" w:cstheme="minorHAnsi"/>
          <w:sz w:val="22"/>
          <w:szCs w:val="22"/>
        </w:rPr>
        <w:t xml:space="preserve"> and understanding of </w:t>
      </w:r>
      <w:r w:rsidR="005226FF">
        <w:rPr>
          <w:rStyle w:val="normaltextrun"/>
          <w:rFonts w:asciiTheme="minorHAnsi" w:hAnsiTheme="minorHAnsi" w:cstheme="minorHAnsi"/>
          <w:sz w:val="22"/>
          <w:szCs w:val="22"/>
        </w:rPr>
        <w:t>fina</w:t>
      </w:r>
      <w:r w:rsidR="004C5C12">
        <w:rPr>
          <w:rStyle w:val="normaltextrun"/>
          <w:rFonts w:asciiTheme="minorHAnsi" w:hAnsiTheme="minorHAnsi" w:cstheme="minorHAnsi"/>
          <w:sz w:val="22"/>
          <w:szCs w:val="22"/>
        </w:rPr>
        <w:t>ncial management</w:t>
      </w:r>
      <w:r w:rsidR="00145EF7">
        <w:rPr>
          <w:rStyle w:val="normaltextrun"/>
          <w:rFonts w:asciiTheme="minorHAnsi" w:hAnsiTheme="minorHAnsi" w:cstheme="minorHAnsi"/>
          <w:sz w:val="22"/>
          <w:szCs w:val="22"/>
        </w:rPr>
        <w:t xml:space="preserve"> practices</w:t>
      </w:r>
      <w:r w:rsidR="004C5C12">
        <w:rPr>
          <w:rStyle w:val="normaltextrun"/>
          <w:rFonts w:asciiTheme="minorHAnsi" w:hAnsiTheme="minorHAnsi" w:cstheme="minorHAnsi"/>
          <w:sz w:val="22"/>
          <w:szCs w:val="22"/>
        </w:rPr>
        <w:t xml:space="preserve">, </w:t>
      </w:r>
      <w:r w:rsidR="000A52D6">
        <w:rPr>
          <w:rStyle w:val="normaltextrun"/>
          <w:rFonts w:asciiTheme="minorHAnsi" w:hAnsiTheme="minorHAnsi" w:cstheme="minorHAnsi"/>
          <w:sz w:val="22"/>
          <w:szCs w:val="22"/>
        </w:rPr>
        <w:t xml:space="preserve">including </w:t>
      </w:r>
      <w:r w:rsidR="004C5C12">
        <w:rPr>
          <w:rStyle w:val="normaltextrun"/>
          <w:rFonts w:asciiTheme="minorHAnsi" w:hAnsiTheme="minorHAnsi" w:cstheme="minorHAnsi"/>
          <w:sz w:val="22"/>
          <w:szCs w:val="22"/>
        </w:rPr>
        <w:t xml:space="preserve">contract and vendor negotiations, </w:t>
      </w:r>
      <w:r w:rsidR="000A72EB">
        <w:rPr>
          <w:rStyle w:val="normaltextrun"/>
          <w:rFonts w:asciiTheme="minorHAnsi" w:hAnsiTheme="minorHAnsi" w:cstheme="minorHAnsi"/>
          <w:sz w:val="22"/>
          <w:szCs w:val="22"/>
        </w:rPr>
        <w:t xml:space="preserve">use of library systems, </w:t>
      </w:r>
      <w:r w:rsidR="00CF595E">
        <w:rPr>
          <w:rStyle w:val="normaltextrun"/>
          <w:rFonts w:asciiTheme="minorHAnsi" w:hAnsiTheme="minorHAnsi" w:cstheme="minorHAnsi"/>
          <w:sz w:val="22"/>
          <w:szCs w:val="22"/>
        </w:rPr>
        <w:t>e-resource licensing</w:t>
      </w:r>
      <w:r w:rsidR="00145EF7">
        <w:rPr>
          <w:rStyle w:val="normaltextrun"/>
          <w:rFonts w:asciiTheme="minorHAnsi" w:hAnsiTheme="minorHAnsi" w:cstheme="minorHAnsi"/>
          <w:sz w:val="22"/>
          <w:szCs w:val="22"/>
        </w:rPr>
        <w:t xml:space="preserve"> and</w:t>
      </w:r>
      <w:r w:rsidR="00CF595E">
        <w:rPr>
          <w:rStyle w:val="normaltextrun"/>
          <w:rFonts w:asciiTheme="minorHAnsi" w:hAnsiTheme="minorHAnsi" w:cstheme="minorHAnsi"/>
          <w:sz w:val="22"/>
          <w:szCs w:val="22"/>
        </w:rPr>
        <w:t xml:space="preserve"> </w:t>
      </w:r>
      <w:r w:rsidR="004C5C12">
        <w:rPr>
          <w:rStyle w:val="normaltextrun"/>
          <w:rFonts w:asciiTheme="minorHAnsi" w:hAnsiTheme="minorHAnsi" w:cstheme="minorHAnsi"/>
          <w:sz w:val="22"/>
          <w:szCs w:val="22"/>
        </w:rPr>
        <w:t>consortium purchasing</w:t>
      </w:r>
      <w:r w:rsidR="00145EF7">
        <w:rPr>
          <w:rStyle w:val="normaltextrun"/>
          <w:rFonts w:asciiTheme="minorHAnsi" w:hAnsiTheme="minorHAnsi" w:cstheme="minorHAnsi"/>
          <w:sz w:val="22"/>
          <w:szCs w:val="22"/>
        </w:rPr>
        <w:t xml:space="preserve">. </w:t>
      </w:r>
    </w:p>
    <w:p w:rsidRPr="0034581E" w:rsidR="00421300" w:rsidP="00421300" w:rsidRDefault="00421300" w14:paraId="2E98510C" w14:textId="425541C4">
      <w:pPr>
        <w:pStyle w:val="paragraph"/>
        <w:numPr>
          <w:ilvl w:val="0"/>
          <w:numId w:val="22"/>
        </w:numPr>
        <w:spacing w:before="0" w:beforeAutospacing="0" w:after="0" w:afterAutospacing="0"/>
        <w:ind w:right="-708"/>
        <w:textAlignment w:val="baseline"/>
        <w:rPr>
          <w:rStyle w:val="normaltextrun"/>
          <w:rFonts w:asciiTheme="minorHAnsi" w:hAnsiTheme="minorHAnsi" w:cstheme="minorHAnsi"/>
          <w:sz w:val="22"/>
          <w:szCs w:val="22"/>
        </w:rPr>
      </w:pPr>
      <w:r w:rsidRPr="0034581E">
        <w:rPr>
          <w:rStyle w:val="normaltextrun"/>
          <w:rFonts w:asciiTheme="minorHAnsi" w:hAnsiTheme="minorHAnsi" w:cstheme="minorHAnsi"/>
          <w:sz w:val="22"/>
          <w:szCs w:val="22"/>
        </w:rPr>
        <w:t>Outstanding organisational skills and demonstrated ability to manage competing priorities, both autonomously and in a team environment.</w:t>
      </w:r>
    </w:p>
    <w:p w:rsidR="00181AC8" w:rsidP="00181AC8" w:rsidRDefault="00421300" w14:paraId="55F53553" w14:textId="77777777">
      <w:pPr>
        <w:pStyle w:val="paragraph"/>
        <w:numPr>
          <w:ilvl w:val="0"/>
          <w:numId w:val="22"/>
        </w:numPr>
        <w:spacing w:before="0" w:beforeAutospacing="0" w:after="0" w:afterAutospacing="0"/>
        <w:ind w:right="-708"/>
        <w:textAlignment w:val="baseline"/>
        <w:rPr>
          <w:rStyle w:val="normaltextrun"/>
          <w:rFonts w:asciiTheme="minorHAnsi" w:hAnsiTheme="minorHAnsi" w:cstheme="minorHAnsi"/>
          <w:sz w:val="22"/>
          <w:szCs w:val="22"/>
        </w:rPr>
      </w:pPr>
      <w:r w:rsidRPr="0034581E">
        <w:rPr>
          <w:rStyle w:val="normaltextrun"/>
          <w:rFonts w:asciiTheme="minorHAnsi" w:hAnsiTheme="minorHAnsi" w:cstheme="minorHAnsi"/>
          <w:sz w:val="22"/>
          <w:szCs w:val="22"/>
        </w:rPr>
        <w:t xml:space="preserve">Outstanding communication and interpersonal skills including the capacity to build relationships that contribute to strategic and operational initiatives and priorities. </w:t>
      </w:r>
    </w:p>
    <w:p w:rsidRPr="00181AC8" w:rsidR="003E1C19" w:rsidP="00181AC8" w:rsidRDefault="00181AC8" w14:paraId="27A0C614" w14:textId="416EE287">
      <w:pPr>
        <w:pStyle w:val="paragraph"/>
        <w:numPr>
          <w:ilvl w:val="0"/>
          <w:numId w:val="22"/>
        </w:numPr>
        <w:spacing w:before="0" w:beforeAutospacing="0" w:after="0" w:afterAutospacing="0"/>
        <w:ind w:right="-708"/>
        <w:textAlignment w:val="baseline"/>
        <w:rPr>
          <w:rStyle w:val="normaltextrun"/>
          <w:rFonts w:asciiTheme="minorHAnsi" w:hAnsiTheme="minorHAnsi" w:cstheme="minorHAnsi"/>
          <w:sz w:val="22"/>
          <w:szCs w:val="22"/>
        </w:rPr>
      </w:pPr>
      <w:r w:rsidRPr="00181AC8">
        <w:rPr>
          <w:rStyle w:val="normaltextrun"/>
          <w:rFonts w:ascii="Calibri" w:hAnsi="Calibri" w:cs="Calibri"/>
          <w:color w:val="000000"/>
          <w:sz w:val="22"/>
          <w:szCs w:val="22"/>
          <w:shd w:val="clear" w:color="auto" w:fill="FFFFFF"/>
          <w:lang w:val="en-US"/>
        </w:rPr>
        <w:t>Compelling influencing and negotiating skills with excellent problem solving and decision-making skills.</w:t>
      </w:r>
      <w:r w:rsidRPr="00181AC8">
        <w:rPr>
          <w:rStyle w:val="eop"/>
          <w:rFonts w:ascii="Calibri" w:hAnsi="Calibri" w:cs="Calibri"/>
          <w:color w:val="000000"/>
          <w:sz w:val="22"/>
          <w:szCs w:val="22"/>
          <w:shd w:val="clear" w:color="auto" w:fill="FFFFFF"/>
        </w:rPr>
        <w:t> </w:t>
      </w:r>
    </w:p>
    <w:p w:rsidRPr="00E55FE2" w:rsidR="00157804" w:rsidP="16F8F221" w:rsidRDefault="000924E6" w14:paraId="2BB54D66" w14:textId="04A2AE48">
      <w:pPr>
        <w:shd w:val="clear" w:color="auto" w:fill="FFFFFF" w:themeFill="background1"/>
        <w:spacing w:before="120" w:beforeAutospacing="1" w:after="0" w:afterAutospacing="1" w:line="240" w:lineRule="auto"/>
        <w:rPr>
          <w:rFonts w:ascii="Calibri" w:hAnsi="Calibri" w:cs="Calibri"/>
          <w:b/>
          <w:bCs/>
        </w:rPr>
      </w:pPr>
      <w:r w:rsidRPr="00E55FE2">
        <w:rPr>
          <w:rFonts w:ascii="Calibri" w:hAnsi="Calibri" w:cs="Calibri"/>
          <w:b/>
          <w:bCs/>
        </w:rPr>
        <w:t>Desirable Criteria</w:t>
      </w:r>
    </w:p>
    <w:p w:rsidRPr="005B3D28" w:rsidR="00DA7F17" w:rsidP="00E55FE2" w:rsidRDefault="00DA7F17" w14:paraId="5ED8449C" w14:textId="77777777">
      <w:pPr>
        <w:pStyle w:val="paragraph"/>
        <w:numPr>
          <w:ilvl w:val="0"/>
          <w:numId w:val="20"/>
        </w:numPr>
        <w:spacing w:before="0" w:beforeAutospacing="0" w:after="0" w:afterAutospacing="0"/>
        <w:ind w:right="-708"/>
        <w:textAlignment w:val="baseline"/>
        <w:rPr>
          <w:rStyle w:val="eop"/>
          <w:rFonts w:ascii="Calibri" w:hAnsi="Calibri" w:cs="Calibri"/>
          <w:sz w:val="22"/>
          <w:szCs w:val="22"/>
        </w:rPr>
      </w:pPr>
      <w:r>
        <w:rPr>
          <w:rStyle w:val="normaltextrun"/>
          <w:rFonts w:ascii="Calibri" w:hAnsi="Calibri" w:cs="Calibri"/>
          <w:color w:val="000000"/>
          <w:sz w:val="22"/>
          <w:szCs w:val="22"/>
          <w:shd w:val="clear" w:color="auto" w:fill="FFFFFF"/>
          <w:lang w:val="en-US"/>
        </w:rPr>
        <w:t>A degree and recognised postgraduate qualification in librarianship, information science or related area.</w:t>
      </w:r>
      <w:r>
        <w:rPr>
          <w:rStyle w:val="eop"/>
          <w:rFonts w:ascii="Calibri" w:hAnsi="Calibri" w:cs="Calibri"/>
          <w:color w:val="000000"/>
          <w:sz w:val="22"/>
          <w:szCs w:val="22"/>
          <w:shd w:val="clear" w:color="auto" w:fill="FFFFFF"/>
        </w:rPr>
        <w:t> </w:t>
      </w:r>
    </w:p>
    <w:p w:rsidRPr="00E55FE2" w:rsidR="00E55FE2" w:rsidP="00942F5C" w:rsidRDefault="00E55FE2" w14:paraId="67D11FAF" w14:textId="77777777">
      <w:pPr>
        <w:pStyle w:val="paragraph"/>
        <w:spacing w:before="0" w:beforeAutospacing="0" w:after="0" w:afterAutospacing="0"/>
        <w:ind w:left="360" w:right="-708"/>
        <w:textAlignment w:val="baseline"/>
        <w:rPr>
          <w:rFonts w:ascii="Calibri" w:hAnsi="Calibri" w:cs="Calibri"/>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42"/>
        <w:gridCol w:w="5679"/>
      </w:tblGrid>
      <w:tr w:rsidRPr="000924E6" w:rsidR="00F908E6" w:rsidTr="260122B3" w14:paraId="15F7AFD1" w14:textId="77777777">
        <w:trPr>
          <w:trHeight w:val="454"/>
        </w:trPr>
        <w:tc>
          <w:tcPr>
            <w:tcW w:w="3242" w:type="dxa"/>
            <w:vAlign w:val="center"/>
          </w:tcPr>
          <w:p w:rsidRPr="000924E6" w:rsidR="00F908E6" w:rsidP="6F893743" w:rsidRDefault="00477667" w14:paraId="02CCE3DC" w14:textId="14D7EC22">
            <w:pPr>
              <w:rPr>
                <w:rFonts w:ascii="Calibri" w:hAnsi="Calibri" w:cs="Calibri"/>
                <w:b/>
                <w:bCs/>
              </w:rPr>
            </w:pPr>
            <w:r>
              <w:rPr>
                <w:rFonts w:ascii="Calibri" w:hAnsi="Calibri" w:cs="Calibri"/>
                <w:b/>
                <w:bCs/>
              </w:rPr>
              <w:t xml:space="preserve">ULT </w:t>
            </w:r>
            <w:r w:rsidR="00221075">
              <w:rPr>
                <w:rFonts w:ascii="Calibri" w:hAnsi="Calibri" w:cs="Calibri"/>
                <w:b/>
                <w:bCs/>
              </w:rPr>
              <w:t>Approval date</w:t>
            </w:r>
          </w:p>
        </w:tc>
        <w:tc>
          <w:tcPr>
            <w:tcW w:w="5679" w:type="dxa"/>
            <w:vAlign w:val="center"/>
          </w:tcPr>
          <w:p w:rsidRPr="000924E6" w:rsidR="00F908E6" w:rsidP="6F893743" w:rsidRDefault="00F908E6" w14:paraId="094E2540" w14:textId="28A2F810">
            <w:pPr>
              <w:rPr>
                <w:rFonts w:ascii="Calibri" w:hAnsi="Calibri" w:cs="Calibri"/>
                <w:b/>
                <w:bCs/>
              </w:rPr>
            </w:pPr>
          </w:p>
        </w:tc>
      </w:tr>
      <w:tr w:rsidRPr="000924E6" w:rsidR="00221075" w:rsidTr="260122B3" w14:paraId="6BD88B2F" w14:textId="77777777">
        <w:trPr>
          <w:trHeight w:val="454"/>
        </w:trPr>
        <w:tc>
          <w:tcPr>
            <w:tcW w:w="3242" w:type="dxa"/>
            <w:vAlign w:val="center"/>
          </w:tcPr>
          <w:p w:rsidRPr="000924E6" w:rsidR="00221075" w:rsidP="00221075" w:rsidRDefault="00221075" w14:paraId="682E6898" w14:textId="718901EA">
            <w:pPr>
              <w:rPr>
                <w:rFonts w:ascii="Calibri" w:hAnsi="Calibri" w:cs="Calibri"/>
                <w:b/>
                <w:bCs/>
              </w:rPr>
            </w:pPr>
            <w:r w:rsidRPr="000924E6">
              <w:rPr>
                <w:rFonts w:ascii="Calibri" w:hAnsi="Calibri" w:cs="Calibri"/>
                <w:b/>
                <w:bCs/>
              </w:rPr>
              <w:t xml:space="preserve"> Job Description last reviewed: </w:t>
            </w:r>
          </w:p>
        </w:tc>
        <w:tc>
          <w:tcPr>
            <w:tcW w:w="5679" w:type="dxa"/>
            <w:vAlign w:val="center"/>
          </w:tcPr>
          <w:p w:rsidRPr="000924E6" w:rsidR="00221075" w:rsidP="00221075" w:rsidRDefault="00F107CD" w14:paraId="576F81EF" w14:textId="605EAD99">
            <w:pPr>
              <w:rPr>
                <w:rFonts w:ascii="Calibri" w:hAnsi="Calibri" w:cs="Calibri"/>
                <w:b/>
                <w:bCs/>
              </w:rPr>
            </w:pPr>
            <w:r>
              <w:rPr>
                <w:b/>
                <w:bCs/>
              </w:rPr>
              <w:t xml:space="preserve">October </w:t>
            </w:r>
            <w:r w:rsidR="00EB2AE7">
              <w:rPr>
                <w:b/>
                <w:bCs/>
              </w:rPr>
              <w:t>2024</w:t>
            </w:r>
          </w:p>
        </w:tc>
      </w:tr>
    </w:tbl>
    <w:p w:rsidRPr="00CC5258" w:rsidR="00F908E6" w:rsidP="00F908E6" w:rsidRDefault="00F908E6" w14:paraId="5A20ABCC" w14:textId="77777777">
      <w:pPr>
        <w:rPr>
          <w:rFonts w:ascii="Calibri" w:hAnsi="Calibri" w:cs="Calibri"/>
        </w:rPr>
      </w:pPr>
    </w:p>
    <w:p w:rsidRPr="00CC5258" w:rsidR="00F908E6" w:rsidP="00F908E6" w:rsidRDefault="00F908E6" w14:paraId="326B9B9F" w14:textId="77777777">
      <w:pPr>
        <w:rPr>
          <w:rFonts w:ascii="Calibri" w:hAnsi="Calibri" w:cs="Calibri"/>
        </w:rPr>
      </w:pPr>
    </w:p>
    <w:sectPr w:rsidRPr="00CC5258" w:rsidR="00F908E6" w:rsidSect="008F4896">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20A8C" w:rsidP="00FC541B" w:rsidRDefault="00E20A8C" w14:paraId="3D3E31CC" w14:textId="77777777">
      <w:pPr>
        <w:spacing w:after="0" w:line="240" w:lineRule="auto"/>
      </w:pPr>
      <w:r>
        <w:separator/>
      </w:r>
    </w:p>
  </w:endnote>
  <w:endnote w:type="continuationSeparator" w:id="0">
    <w:p w:rsidR="00E20A8C" w:rsidP="00FC541B" w:rsidRDefault="00E20A8C" w14:paraId="7B396FAE" w14:textId="77777777">
      <w:pPr>
        <w:spacing w:after="0" w:line="240" w:lineRule="auto"/>
      </w:pPr>
      <w:r>
        <w:continuationSeparator/>
      </w:r>
    </w:p>
  </w:endnote>
  <w:endnote w:type="continuationNotice" w:id="1">
    <w:p w:rsidR="00E20A8C" w:rsidRDefault="00E20A8C" w14:paraId="39F887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20A8C" w:rsidP="00FC541B" w:rsidRDefault="00E20A8C" w14:paraId="407AEE48" w14:textId="77777777">
      <w:pPr>
        <w:spacing w:after="0" w:line="240" w:lineRule="auto"/>
      </w:pPr>
      <w:r>
        <w:separator/>
      </w:r>
    </w:p>
  </w:footnote>
  <w:footnote w:type="continuationSeparator" w:id="0">
    <w:p w:rsidR="00E20A8C" w:rsidP="00FC541B" w:rsidRDefault="00E20A8C" w14:paraId="6B04E87C" w14:textId="77777777">
      <w:pPr>
        <w:spacing w:after="0" w:line="240" w:lineRule="auto"/>
      </w:pPr>
      <w:r>
        <w:continuationSeparator/>
      </w:r>
    </w:p>
  </w:footnote>
  <w:footnote w:type="continuationNotice" w:id="1">
    <w:p w:rsidR="00E20A8C" w:rsidRDefault="00E20A8C" w14:paraId="620C666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7950898"/>
      <w:docPartObj>
        <w:docPartGallery w:val="Watermarks"/>
        <w:docPartUnique/>
      </w:docPartObj>
    </w:sdtPr>
    <w:sdtContent>
      <w:p w:rsidR="008E2341" w:rsidRDefault="00000000" w14:paraId="72E3FC52" w14:textId="13368A03">
        <w:pPr>
          <w:pStyle w:val="Header"/>
        </w:pPr>
        <w:r>
          <w:rPr>
            <w:noProof/>
          </w:rPr>
          <w:pict w14:anchorId="6C2CE2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D6C"/>
    <w:multiLevelType w:val="multilevel"/>
    <w:tmpl w:val="FFCAA3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2" w15:restartNumberingAfterBreak="0">
    <w:nsid w:val="0671583E"/>
    <w:multiLevelType w:val="hybridMultilevel"/>
    <w:tmpl w:val="F62EC9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40768F4"/>
    <w:multiLevelType w:val="hybridMultilevel"/>
    <w:tmpl w:val="4CAAA80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244F18A2"/>
    <w:multiLevelType w:val="multilevel"/>
    <w:tmpl w:val="7C36A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6E01E40"/>
    <w:multiLevelType w:val="hybridMultilevel"/>
    <w:tmpl w:val="4E4E69D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7CC72E5"/>
    <w:multiLevelType w:val="hybridMultilevel"/>
    <w:tmpl w:val="112C3F0C"/>
    <w:lvl w:ilvl="0" w:tplc="0C090001">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39900B7C"/>
    <w:multiLevelType w:val="multilevel"/>
    <w:tmpl w:val="A2B0A7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1BC0D2B"/>
    <w:multiLevelType w:val="hybridMultilevel"/>
    <w:tmpl w:val="D0B42B02"/>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0" w15:restartNumberingAfterBreak="0">
    <w:nsid w:val="42EF0DD5"/>
    <w:multiLevelType w:val="multilevel"/>
    <w:tmpl w:val="FE5EE76A"/>
    <w:lvl w:ilvl="0">
      <w:start w:val="1"/>
      <w:numFmt w:val="decimal"/>
      <w:lvlText w:val="%1."/>
      <w:lvlJc w:val="left"/>
      <w:pPr>
        <w:tabs>
          <w:tab w:val="num" w:pos="720"/>
        </w:tabs>
        <w:ind w:left="720" w:hanging="360"/>
      </w:pPr>
      <w:rPr>
        <w:rFonts w:hint="default" w:asciiTheme="minorHAnsi" w:hAnsiTheme="minorHAnsi" w:cstheme="minorHAnsi"/>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147CA6"/>
    <w:multiLevelType w:val="multilevel"/>
    <w:tmpl w:val="9662D9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6E45436"/>
    <w:multiLevelType w:val="multilevel"/>
    <w:tmpl w:val="D22C70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9772984"/>
    <w:multiLevelType w:val="hybridMultilevel"/>
    <w:tmpl w:val="BCD244D4"/>
    <w:lvl w:ilvl="0" w:tplc="0C090001">
      <w:start w:val="1"/>
      <w:numFmt w:val="bullet"/>
      <w:lvlText w:val=""/>
      <w:lvlJc w:val="left"/>
      <w:pPr>
        <w:ind w:left="765" w:hanging="360"/>
      </w:pPr>
      <w:rPr>
        <w:rFonts w:hint="default" w:ascii="Symbol" w:hAnsi="Symbol"/>
      </w:rPr>
    </w:lvl>
    <w:lvl w:ilvl="1" w:tplc="0C090003" w:tentative="1">
      <w:start w:val="1"/>
      <w:numFmt w:val="bullet"/>
      <w:lvlText w:val="o"/>
      <w:lvlJc w:val="left"/>
      <w:pPr>
        <w:ind w:left="1485" w:hanging="360"/>
      </w:pPr>
      <w:rPr>
        <w:rFonts w:hint="default" w:ascii="Courier New" w:hAnsi="Courier New" w:cs="Courier New"/>
      </w:rPr>
    </w:lvl>
    <w:lvl w:ilvl="2" w:tplc="0C090005" w:tentative="1">
      <w:start w:val="1"/>
      <w:numFmt w:val="bullet"/>
      <w:lvlText w:val=""/>
      <w:lvlJc w:val="left"/>
      <w:pPr>
        <w:ind w:left="2205" w:hanging="360"/>
      </w:pPr>
      <w:rPr>
        <w:rFonts w:hint="default" w:ascii="Wingdings" w:hAnsi="Wingdings"/>
      </w:rPr>
    </w:lvl>
    <w:lvl w:ilvl="3" w:tplc="0C090001" w:tentative="1">
      <w:start w:val="1"/>
      <w:numFmt w:val="bullet"/>
      <w:lvlText w:val=""/>
      <w:lvlJc w:val="left"/>
      <w:pPr>
        <w:ind w:left="2925" w:hanging="360"/>
      </w:pPr>
      <w:rPr>
        <w:rFonts w:hint="default" w:ascii="Symbol" w:hAnsi="Symbol"/>
      </w:rPr>
    </w:lvl>
    <w:lvl w:ilvl="4" w:tplc="0C090003" w:tentative="1">
      <w:start w:val="1"/>
      <w:numFmt w:val="bullet"/>
      <w:lvlText w:val="o"/>
      <w:lvlJc w:val="left"/>
      <w:pPr>
        <w:ind w:left="3645" w:hanging="360"/>
      </w:pPr>
      <w:rPr>
        <w:rFonts w:hint="default" w:ascii="Courier New" w:hAnsi="Courier New" w:cs="Courier New"/>
      </w:rPr>
    </w:lvl>
    <w:lvl w:ilvl="5" w:tplc="0C090005" w:tentative="1">
      <w:start w:val="1"/>
      <w:numFmt w:val="bullet"/>
      <w:lvlText w:val=""/>
      <w:lvlJc w:val="left"/>
      <w:pPr>
        <w:ind w:left="4365" w:hanging="360"/>
      </w:pPr>
      <w:rPr>
        <w:rFonts w:hint="default" w:ascii="Wingdings" w:hAnsi="Wingdings"/>
      </w:rPr>
    </w:lvl>
    <w:lvl w:ilvl="6" w:tplc="0C090001" w:tentative="1">
      <w:start w:val="1"/>
      <w:numFmt w:val="bullet"/>
      <w:lvlText w:val=""/>
      <w:lvlJc w:val="left"/>
      <w:pPr>
        <w:ind w:left="5085" w:hanging="360"/>
      </w:pPr>
      <w:rPr>
        <w:rFonts w:hint="default" w:ascii="Symbol" w:hAnsi="Symbol"/>
      </w:rPr>
    </w:lvl>
    <w:lvl w:ilvl="7" w:tplc="0C090003" w:tentative="1">
      <w:start w:val="1"/>
      <w:numFmt w:val="bullet"/>
      <w:lvlText w:val="o"/>
      <w:lvlJc w:val="left"/>
      <w:pPr>
        <w:ind w:left="5805" w:hanging="360"/>
      </w:pPr>
      <w:rPr>
        <w:rFonts w:hint="default" w:ascii="Courier New" w:hAnsi="Courier New" w:cs="Courier New"/>
      </w:rPr>
    </w:lvl>
    <w:lvl w:ilvl="8" w:tplc="0C090005" w:tentative="1">
      <w:start w:val="1"/>
      <w:numFmt w:val="bullet"/>
      <w:lvlText w:val=""/>
      <w:lvlJc w:val="left"/>
      <w:pPr>
        <w:ind w:left="6525" w:hanging="360"/>
      </w:pPr>
      <w:rPr>
        <w:rFonts w:hint="default" w:ascii="Wingdings" w:hAnsi="Wingdings"/>
      </w:rPr>
    </w:lvl>
  </w:abstractNum>
  <w:abstractNum w:abstractNumId="14" w15:restartNumberingAfterBreak="0">
    <w:nsid w:val="4C272FA9"/>
    <w:multiLevelType w:val="hybridMultilevel"/>
    <w:tmpl w:val="6C162610"/>
    <w:lvl w:ilvl="0" w:tplc="E1F64502">
      <w:start w:val="1"/>
      <w:numFmt w:val="bullet"/>
      <w:lvlText w:val=""/>
      <w:lvlJc w:val="left"/>
      <w:pPr>
        <w:tabs>
          <w:tab w:val="num" w:pos="720"/>
        </w:tabs>
        <w:ind w:left="720" w:hanging="360"/>
      </w:pPr>
      <w:rPr>
        <w:rFonts w:hint="default" w:ascii="Symbol" w:hAnsi="Symbol"/>
        <w:color w:val="auto"/>
      </w:rPr>
    </w:lvl>
    <w:lvl w:ilvl="1" w:tplc="0C090003" w:tentative="1">
      <w:start w:val="1"/>
      <w:numFmt w:val="bullet"/>
      <w:lvlText w:val="o"/>
      <w:lvlJc w:val="left"/>
      <w:pPr>
        <w:tabs>
          <w:tab w:val="num" w:pos="1440"/>
        </w:tabs>
        <w:ind w:left="1440" w:hanging="360"/>
      </w:pPr>
      <w:rPr>
        <w:rFonts w:hint="default" w:ascii="Courier New" w:hAnsi="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C906A56"/>
    <w:multiLevelType w:val="multilevel"/>
    <w:tmpl w:val="43AC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0B33AB7"/>
    <w:multiLevelType w:val="multilevel"/>
    <w:tmpl w:val="8B3CE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A4C4ED3"/>
    <w:multiLevelType w:val="hybridMultilevel"/>
    <w:tmpl w:val="870EA87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8" w15:restartNumberingAfterBreak="0">
    <w:nsid w:val="5C404A96"/>
    <w:multiLevelType w:val="hybridMultilevel"/>
    <w:tmpl w:val="5FB6534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1AF3BE4"/>
    <w:multiLevelType w:val="hybridMultilevel"/>
    <w:tmpl w:val="96D848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64A739F7"/>
    <w:multiLevelType w:val="multilevel"/>
    <w:tmpl w:val="FEA47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hint="default" w:ascii="Courier New" w:hAnsi="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22" w15:restartNumberingAfterBreak="0">
    <w:nsid w:val="7D7D6880"/>
    <w:multiLevelType w:val="hybridMultilevel"/>
    <w:tmpl w:val="8D86F0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826751607">
    <w:abstractNumId w:val="1"/>
  </w:num>
  <w:num w:numId="2" w16cid:durableId="481385283">
    <w:abstractNumId w:val="14"/>
  </w:num>
  <w:num w:numId="3" w16cid:durableId="684937388">
    <w:abstractNumId w:val="6"/>
  </w:num>
  <w:num w:numId="4" w16cid:durableId="991059082">
    <w:abstractNumId w:val="17"/>
  </w:num>
  <w:num w:numId="5" w16cid:durableId="1423718403">
    <w:abstractNumId w:val="20"/>
  </w:num>
  <w:num w:numId="6" w16cid:durableId="2126076095">
    <w:abstractNumId w:val="11"/>
  </w:num>
  <w:num w:numId="7" w16cid:durableId="324213860">
    <w:abstractNumId w:val="13"/>
  </w:num>
  <w:num w:numId="8" w16cid:durableId="598411316">
    <w:abstractNumId w:val="16"/>
  </w:num>
  <w:num w:numId="9" w16cid:durableId="198858698">
    <w:abstractNumId w:val="8"/>
  </w:num>
  <w:num w:numId="10" w16cid:durableId="91323379">
    <w:abstractNumId w:val="12"/>
  </w:num>
  <w:num w:numId="11" w16cid:durableId="1733698246">
    <w:abstractNumId w:val="21"/>
  </w:num>
  <w:num w:numId="12" w16cid:durableId="848956086">
    <w:abstractNumId w:val="19"/>
  </w:num>
  <w:num w:numId="13" w16cid:durableId="1575893486">
    <w:abstractNumId w:val="18"/>
  </w:num>
  <w:num w:numId="14" w16cid:durableId="2095004688">
    <w:abstractNumId w:val="22"/>
  </w:num>
  <w:num w:numId="15" w16cid:durableId="1845588948">
    <w:abstractNumId w:val="0"/>
  </w:num>
  <w:num w:numId="16" w16cid:durableId="1961496675">
    <w:abstractNumId w:val="15"/>
  </w:num>
  <w:num w:numId="17" w16cid:durableId="1228030667">
    <w:abstractNumId w:val="4"/>
  </w:num>
  <w:num w:numId="18" w16cid:durableId="350185808">
    <w:abstractNumId w:val="9"/>
  </w:num>
  <w:num w:numId="19" w16cid:durableId="1639797044">
    <w:abstractNumId w:val="2"/>
  </w:num>
  <w:num w:numId="20" w16cid:durableId="1668704383">
    <w:abstractNumId w:val="3"/>
  </w:num>
  <w:num w:numId="21" w16cid:durableId="1035815738">
    <w:abstractNumId w:val="7"/>
  </w:num>
  <w:num w:numId="22" w16cid:durableId="1459255165">
    <w:abstractNumId w:val="10"/>
  </w:num>
  <w:num w:numId="23" w16cid:durableId="20843751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24B61"/>
    <w:rsid w:val="00025AA4"/>
    <w:rsid w:val="00026AD7"/>
    <w:rsid w:val="0003685B"/>
    <w:rsid w:val="00041142"/>
    <w:rsid w:val="00044758"/>
    <w:rsid w:val="00045D38"/>
    <w:rsid w:val="00046E3F"/>
    <w:rsid w:val="0005464E"/>
    <w:rsid w:val="00055B6A"/>
    <w:rsid w:val="00055E26"/>
    <w:rsid w:val="00056414"/>
    <w:rsid w:val="000613C9"/>
    <w:rsid w:val="00071CDA"/>
    <w:rsid w:val="00075EA9"/>
    <w:rsid w:val="000776E2"/>
    <w:rsid w:val="00077E81"/>
    <w:rsid w:val="00091DDC"/>
    <w:rsid w:val="000924E6"/>
    <w:rsid w:val="000A1D59"/>
    <w:rsid w:val="000A52D6"/>
    <w:rsid w:val="000A530C"/>
    <w:rsid w:val="000A72EB"/>
    <w:rsid w:val="000C103B"/>
    <w:rsid w:val="000D02DA"/>
    <w:rsid w:val="000D6C87"/>
    <w:rsid w:val="000D7668"/>
    <w:rsid w:val="000E5D92"/>
    <w:rsid w:val="000F7744"/>
    <w:rsid w:val="000F7F44"/>
    <w:rsid w:val="00103463"/>
    <w:rsid w:val="00104F90"/>
    <w:rsid w:val="001077FF"/>
    <w:rsid w:val="00112468"/>
    <w:rsid w:val="001374CC"/>
    <w:rsid w:val="00145EF7"/>
    <w:rsid w:val="00157804"/>
    <w:rsid w:val="001623C1"/>
    <w:rsid w:val="0017202A"/>
    <w:rsid w:val="00172034"/>
    <w:rsid w:val="001779A0"/>
    <w:rsid w:val="00181AC8"/>
    <w:rsid w:val="0018290C"/>
    <w:rsid w:val="001836E0"/>
    <w:rsid w:val="00184BFD"/>
    <w:rsid w:val="00185609"/>
    <w:rsid w:val="00186ACB"/>
    <w:rsid w:val="00190F94"/>
    <w:rsid w:val="001A36F2"/>
    <w:rsid w:val="001A5F31"/>
    <w:rsid w:val="001A7A39"/>
    <w:rsid w:val="001B1DE0"/>
    <w:rsid w:val="001B764C"/>
    <w:rsid w:val="001C0786"/>
    <w:rsid w:val="001C45A5"/>
    <w:rsid w:val="001C7796"/>
    <w:rsid w:val="001C7D25"/>
    <w:rsid w:val="001D67FE"/>
    <w:rsid w:val="001E42A1"/>
    <w:rsid w:val="001E4312"/>
    <w:rsid w:val="001E50C3"/>
    <w:rsid w:val="001E7D78"/>
    <w:rsid w:val="00203F4A"/>
    <w:rsid w:val="00204A96"/>
    <w:rsid w:val="00205097"/>
    <w:rsid w:val="0021321A"/>
    <w:rsid w:val="00221075"/>
    <w:rsid w:val="00230447"/>
    <w:rsid w:val="002349B7"/>
    <w:rsid w:val="002362D4"/>
    <w:rsid w:val="00237028"/>
    <w:rsid w:val="00240DA2"/>
    <w:rsid w:val="00240EBB"/>
    <w:rsid w:val="00254672"/>
    <w:rsid w:val="00256CF3"/>
    <w:rsid w:val="002656C3"/>
    <w:rsid w:val="0027592C"/>
    <w:rsid w:val="00283F4D"/>
    <w:rsid w:val="00291DF8"/>
    <w:rsid w:val="002B516B"/>
    <w:rsid w:val="002C1F13"/>
    <w:rsid w:val="002D471B"/>
    <w:rsid w:val="002D4F8B"/>
    <w:rsid w:val="002E0207"/>
    <w:rsid w:val="002E53CC"/>
    <w:rsid w:val="00304525"/>
    <w:rsid w:val="003048BE"/>
    <w:rsid w:val="00307515"/>
    <w:rsid w:val="00313655"/>
    <w:rsid w:val="00314D89"/>
    <w:rsid w:val="00320711"/>
    <w:rsid w:val="00322E2F"/>
    <w:rsid w:val="003245B1"/>
    <w:rsid w:val="003308EE"/>
    <w:rsid w:val="0034292A"/>
    <w:rsid w:val="00351150"/>
    <w:rsid w:val="00355F0A"/>
    <w:rsid w:val="0036238B"/>
    <w:rsid w:val="00363878"/>
    <w:rsid w:val="00372E2D"/>
    <w:rsid w:val="003734FC"/>
    <w:rsid w:val="003767FD"/>
    <w:rsid w:val="00380B98"/>
    <w:rsid w:val="003878C5"/>
    <w:rsid w:val="003937FB"/>
    <w:rsid w:val="003C185F"/>
    <w:rsid w:val="003C26E8"/>
    <w:rsid w:val="003C3C68"/>
    <w:rsid w:val="003C685F"/>
    <w:rsid w:val="003D6F71"/>
    <w:rsid w:val="003E0392"/>
    <w:rsid w:val="003E0A36"/>
    <w:rsid w:val="003E1C19"/>
    <w:rsid w:val="003E247C"/>
    <w:rsid w:val="003F7EA5"/>
    <w:rsid w:val="004059C4"/>
    <w:rsid w:val="004165DF"/>
    <w:rsid w:val="00420FDA"/>
    <w:rsid w:val="00421300"/>
    <w:rsid w:val="004347C6"/>
    <w:rsid w:val="0044314F"/>
    <w:rsid w:val="00443F9D"/>
    <w:rsid w:val="00447689"/>
    <w:rsid w:val="00456A2F"/>
    <w:rsid w:val="00463A97"/>
    <w:rsid w:val="00473131"/>
    <w:rsid w:val="00477667"/>
    <w:rsid w:val="00492111"/>
    <w:rsid w:val="004A3EF7"/>
    <w:rsid w:val="004B5295"/>
    <w:rsid w:val="004B54D7"/>
    <w:rsid w:val="004C5C12"/>
    <w:rsid w:val="004C7065"/>
    <w:rsid w:val="004E2A1C"/>
    <w:rsid w:val="004E71B1"/>
    <w:rsid w:val="004F5D20"/>
    <w:rsid w:val="00502723"/>
    <w:rsid w:val="00511A89"/>
    <w:rsid w:val="00515572"/>
    <w:rsid w:val="005226FF"/>
    <w:rsid w:val="00525B6F"/>
    <w:rsid w:val="005546D4"/>
    <w:rsid w:val="00566B35"/>
    <w:rsid w:val="0056770C"/>
    <w:rsid w:val="00575D9F"/>
    <w:rsid w:val="005816B3"/>
    <w:rsid w:val="005848F7"/>
    <w:rsid w:val="005A48E8"/>
    <w:rsid w:val="005A6AD1"/>
    <w:rsid w:val="005A7F4C"/>
    <w:rsid w:val="005B3D28"/>
    <w:rsid w:val="005B7A3C"/>
    <w:rsid w:val="005C7F5E"/>
    <w:rsid w:val="005E3DC3"/>
    <w:rsid w:val="005E6178"/>
    <w:rsid w:val="005F1007"/>
    <w:rsid w:val="0061062B"/>
    <w:rsid w:val="0061079C"/>
    <w:rsid w:val="00631608"/>
    <w:rsid w:val="00640E0D"/>
    <w:rsid w:val="00652799"/>
    <w:rsid w:val="00662701"/>
    <w:rsid w:val="00665811"/>
    <w:rsid w:val="00666C19"/>
    <w:rsid w:val="00666DE4"/>
    <w:rsid w:val="0068089F"/>
    <w:rsid w:val="00682FA6"/>
    <w:rsid w:val="0068605D"/>
    <w:rsid w:val="00695DB5"/>
    <w:rsid w:val="006A5C10"/>
    <w:rsid w:val="006B1F79"/>
    <w:rsid w:val="006B4885"/>
    <w:rsid w:val="006C3302"/>
    <w:rsid w:val="006C3698"/>
    <w:rsid w:val="006C5AA7"/>
    <w:rsid w:val="006C777D"/>
    <w:rsid w:val="006D4A35"/>
    <w:rsid w:val="006E4BC4"/>
    <w:rsid w:val="006E4C1D"/>
    <w:rsid w:val="006F7B77"/>
    <w:rsid w:val="007126E8"/>
    <w:rsid w:val="00713CE0"/>
    <w:rsid w:val="007142F3"/>
    <w:rsid w:val="00725022"/>
    <w:rsid w:val="00732198"/>
    <w:rsid w:val="00735245"/>
    <w:rsid w:val="00742F28"/>
    <w:rsid w:val="00746F04"/>
    <w:rsid w:val="00752885"/>
    <w:rsid w:val="00752A5A"/>
    <w:rsid w:val="00753D80"/>
    <w:rsid w:val="00754F8F"/>
    <w:rsid w:val="00761972"/>
    <w:rsid w:val="00786A38"/>
    <w:rsid w:val="00787621"/>
    <w:rsid w:val="00796F52"/>
    <w:rsid w:val="007A4421"/>
    <w:rsid w:val="007B09CE"/>
    <w:rsid w:val="007B3FF6"/>
    <w:rsid w:val="007C58D0"/>
    <w:rsid w:val="007D4ED7"/>
    <w:rsid w:val="007D7D44"/>
    <w:rsid w:val="007E258D"/>
    <w:rsid w:val="007E61CE"/>
    <w:rsid w:val="007E7F79"/>
    <w:rsid w:val="008324E9"/>
    <w:rsid w:val="00842F34"/>
    <w:rsid w:val="00852081"/>
    <w:rsid w:val="00874798"/>
    <w:rsid w:val="00874EC6"/>
    <w:rsid w:val="00887A09"/>
    <w:rsid w:val="00893F18"/>
    <w:rsid w:val="008A28D6"/>
    <w:rsid w:val="008A4396"/>
    <w:rsid w:val="008A4708"/>
    <w:rsid w:val="008A6B53"/>
    <w:rsid w:val="008C63E6"/>
    <w:rsid w:val="008D323A"/>
    <w:rsid w:val="008E08A1"/>
    <w:rsid w:val="008E2341"/>
    <w:rsid w:val="008E626A"/>
    <w:rsid w:val="008F0F84"/>
    <w:rsid w:val="008F4896"/>
    <w:rsid w:val="00900568"/>
    <w:rsid w:val="009134AB"/>
    <w:rsid w:val="0093129B"/>
    <w:rsid w:val="009329D4"/>
    <w:rsid w:val="00936D34"/>
    <w:rsid w:val="00940D3A"/>
    <w:rsid w:val="00940EE5"/>
    <w:rsid w:val="00942F5C"/>
    <w:rsid w:val="00955BA6"/>
    <w:rsid w:val="00962EAF"/>
    <w:rsid w:val="00973DBB"/>
    <w:rsid w:val="009872C0"/>
    <w:rsid w:val="00996921"/>
    <w:rsid w:val="009A068E"/>
    <w:rsid w:val="009A255E"/>
    <w:rsid w:val="009A47F7"/>
    <w:rsid w:val="009A7579"/>
    <w:rsid w:val="009D18CF"/>
    <w:rsid w:val="009D61E3"/>
    <w:rsid w:val="009E7F15"/>
    <w:rsid w:val="009F2BAE"/>
    <w:rsid w:val="009F7BD8"/>
    <w:rsid w:val="00A12C09"/>
    <w:rsid w:val="00A16C0E"/>
    <w:rsid w:val="00A16F11"/>
    <w:rsid w:val="00A33032"/>
    <w:rsid w:val="00A34AD4"/>
    <w:rsid w:val="00A355A2"/>
    <w:rsid w:val="00A51482"/>
    <w:rsid w:val="00A63381"/>
    <w:rsid w:val="00A76643"/>
    <w:rsid w:val="00A85F48"/>
    <w:rsid w:val="00AB02FC"/>
    <w:rsid w:val="00AC7FF1"/>
    <w:rsid w:val="00AD0C27"/>
    <w:rsid w:val="00AD2A24"/>
    <w:rsid w:val="00AE010D"/>
    <w:rsid w:val="00B00824"/>
    <w:rsid w:val="00B0286F"/>
    <w:rsid w:val="00B0780B"/>
    <w:rsid w:val="00B07F86"/>
    <w:rsid w:val="00B127C6"/>
    <w:rsid w:val="00B22DCA"/>
    <w:rsid w:val="00B306D7"/>
    <w:rsid w:val="00B35C7C"/>
    <w:rsid w:val="00B36E81"/>
    <w:rsid w:val="00B476B8"/>
    <w:rsid w:val="00B705FB"/>
    <w:rsid w:val="00B71C40"/>
    <w:rsid w:val="00B71D0B"/>
    <w:rsid w:val="00B8210D"/>
    <w:rsid w:val="00B84DC0"/>
    <w:rsid w:val="00B852F3"/>
    <w:rsid w:val="00B8562F"/>
    <w:rsid w:val="00BA3966"/>
    <w:rsid w:val="00BA5E8C"/>
    <w:rsid w:val="00BB6E5F"/>
    <w:rsid w:val="00BC235D"/>
    <w:rsid w:val="00BC4203"/>
    <w:rsid w:val="00BC45DF"/>
    <w:rsid w:val="00BC576C"/>
    <w:rsid w:val="00BC5DF2"/>
    <w:rsid w:val="00BE1232"/>
    <w:rsid w:val="00BF2496"/>
    <w:rsid w:val="00C1156A"/>
    <w:rsid w:val="00C221FC"/>
    <w:rsid w:val="00C34AF9"/>
    <w:rsid w:val="00C40498"/>
    <w:rsid w:val="00C531B4"/>
    <w:rsid w:val="00C612E5"/>
    <w:rsid w:val="00C61BBA"/>
    <w:rsid w:val="00C67602"/>
    <w:rsid w:val="00C7141F"/>
    <w:rsid w:val="00C81FEE"/>
    <w:rsid w:val="00C91D46"/>
    <w:rsid w:val="00CB6429"/>
    <w:rsid w:val="00CC4BD2"/>
    <w:rsid w:val="00CC5258"/>
    <w:rsid w:val="00CC6255"/>
    <w:rsid w:val="00CE2679"/>
    <w:rsid w:val="00CF5726"/>
    <w:rsid w:val="00CF595E"/>
    <w:rsid w:val="00D0067F"/>
    <w:rsid w:val="00D02F4F"/>
    <w:rsid w:val="00D04301"/>
    <w:rsid w:val="00D15762"/>
    <w:rsid w:val="00D1750E"/>
    <w:rsid w:val="00D221C2"/>
    <w:rsid w:val="00D3001D"/>
    <w:rsid w:val="00D44ADF"/>
    <w:rsid w:val="00D453E0"/>
    <w:rsid w:val="00D60E99"/>
    <w:rsid w:val="00D750EB"/>
    <w:rsid w:val="00D84366"/>
    <w:rsid w:val="00D84A09"/>
    <w:rsid w:val="00D91C75"/>
    <w:rsid w:val="00D92ED2"/>
    <w:rsid w:val="00DA01F6"/>
    <w:rsid w:val="00DA7F17"/>
    <w:rsid w:val="00DB593B"/>
    <w:rsid w:val="00DB6770"/>
    <w:rsid w:val="00DB76BD"/>
    <w:rsid w:val="00DC16B4"/>
    <w:rsid w:val="00DC6927"/>
    <w:rsid w:val="00DD21DE"/>
    <w:rsid w:val="00DD295B"/>
    <w:rsid w:val="00DD3CF6"/>
    <w:rsid w:val="00DD54A3"/>
    <w:rsid w:val="00DE076E"/>
    <w:rsid w:val="00DE3EED"/>
    <w:rsid w:val="00DE5CE2"/>
    <w:rsid w:val="00DF7229"/>
    <w:rsid w:val="00E10FF3"/>
    <w:rsid w:val="00E11EA0"/>
    <w:rsid w:val="00E122E2"/>
    <w:rsid w:val="00E20A8C"/>
    <w:rsid w:val="00E30B97"/>
    <w:rsid w:val="00E46041"/>
    <w:rsid w:val="00E47EFE"/>
    <w:rsid w:val="00E539F5"/>
    <w:rsid w:val="00E53E2D"/>
    <w:rsid w:val="00E55FE2"/>
    <w:rsid w:val="00E84654"/>
    <w:rsid w:val="00E93D02"/>
    <w:rsid w:val="00EA18C4"/>
    <w:rsid w:val="00EB0D2C"/>
    <w:rsid w:val="00EB2AE7"/>
    <w:rsid w:val="00EB2F7C"/>
    <w:rsid w:val="00EB5746"/>
    <w:rsid w:val="00EC6C60"/>
    <w:rsid w:val="00ED4BC3"/>
    <w:rsid w:val="00ED523B"/>
    <w:rsid w:val="00EE7948"/>
    <w:rsid w:val="00EF38D2"/>
    <w:rsid w:val="00EF7C4F"/>
    <w:rsid w:val="00F029C5"/>
    <w:rsid w:val="00F070FA"/>
    <w:rsid w:val="00F107CD"/>
    <w:rsid w:val="00F10D65"/>
    <w:rsid w:val="00F1296E"/>
    <w:rsid w:val="00F16AAC"/>
    <w:rsid w:val="00F22286"/>
    <w:rsid w:val="00F22A18"/>
    <w:rsid w:val="00F22C29"/>
    <w:rsid w:val="00F22F8A"/>
    <w:rsid w:val="00F27F45"/>
    <w:rsid w:val="00F665BE"/>
    <w:rsid w:val="00F66EB9"/>
    <w:rsid w:val="00F716CE"/>
    <w:rsid w:val="00F77D5E"/>
    <w:rsid w:val="00F804BD"/>
    <w:rsid w:val="00F82814"/>
    <w:rsid w:val="00F83F9A"/>
    <w:rsid w:val="00F8525E"/>
    <w:rsid w:val="00F908E6"/>
    <w:rsid w:val="00F93977"/>
    <w:rsid w:val="00F97CEA"/>
    <w:rsid w:val="00F97F8F"/>
    <w:rsid w:val="00FA0023"/>
    <w:rsid w:val="00FA14F1"/>
    <w:rsid w:val="00FA1F44"/>
    <w:rsid w:val="00FA298A"/>
    <w:rsid w:val="00FA3878"/>
    <w:rsid w:val="00FB65A2"/>
    <w:rsid w:val="00FC20D0"/>
    <w:rsid w:val="00FC4B53"/>
    <w:rsid w:val="00FC541B"/>
    <w:rsid w:val="00FD5E14"/>
    <w:rsid w:val="00FD5F91"/>
    <w:rsid w:val="00FD62B7"/>
    <w:rsid w:val="00FE5787"/>
    <w:rsid w:val="00FF48C0"/>
    <w:rsid w:val="00FF66F6"/>
    <w:rsid w:val="00FF67E2"/>
    <w:rsid w:val="00FF7AE8"/>
    <w:rsid w:val="01D63252"/>
    <w:rsid w:val="03808DF3"/>
    <w:rsid w:val="0E0CA7EC"/>
    <w:rsid w:val="107692D1"/>
    <w:rsid w:val="13472672"/>
    <w:rsid w:val="1456C349"/>
    <w:rsid w:val="1599A1ED"/>
    <w:rsid w:val="167B5298"/>
    <w:rsid w:val="16F8F221"/>
    <w:rsid w:val="17A2ED4E"/>
    <w:rsid w:val="1B902977"/>
    <w:rsid w:val="1F10B69D"/>
    <w:rsid w:val="2088E2F3"/>
    <w:rsid w:val="2300B802"/>
    <w:rsid w:val="247CC785"/>
    <w:rsid w:val="2539E027"/>
    <w:rsid w:val="260122B3"/>
    <w:rsid w:val="29217856"/>
    <w:rsid w:val="2A0BF4FB"/>
    <w:rsid w:val="2AF55AFB"/>
    <w:rsid w:val="320CC724"/>
    <w:rsid w:val="32584F0E"/>
    <w:rsid w:val="3403A8F0"/>
    <w:rsid w:val="349BAF33"/>
    <w:rsid w:val="39D5B704"/>
    <w:rsid w:val="3AA6D944"/>
    <w:rsid w:val="3CA5C03D"/>
    <w:rsid w:val="3D4968D8"/>
    <w:rsid w:val="3DDBCF26"/>
    <w:rsid w:val="3E11696D"/>
    <w:rsid w:val="4163D5E9"/>
    <w:rsid w:val="43CB5CBA"/>
    <w:rsid w:val="45756B89"/>
    <w:rsid w:val="45A4F9BC"/>
    <w:rsid w:val="47176B02"/>
    <w:rsid w:val="4D989DA6"/>
    <w:rsid w:val="587E7272"/>
    <w:rsid w:val="58B62EB6"/>
    <w:rsid w:val="5D806A16"/>
    <w:rsid w:val="5E225283"/>
    <w:rsid w:val="5E98A494"/>
    <w:rsid w:val="60DB2518"/>
    <w:rsid w:val="62066047"/>
    <w:rsid w:val="64ABBCB4"/>
    <w:rsid w:val="66BF2109"/>
    <w:rsid w:val="67B45AED"/>
    <w:rsid w:val="688C3276"/>
    <w:rsid w:val="6A3BA8C0"/>
    <w:rsid w:val="6A5521A2"/>
    <w:rsid w:val="6C724196"/>
    <w:rsid w:val="6E4A3BE7"/>
    <w:rsid w:val="6E606C8E"/>
    <w:rsid w:val="6F893743"/>
    <w:rsid w:val="6FFE05B5"/>
    <w:rsid w:val="7502B538"/>
    <w:rsid w:val="759D7819"/>
    <w:rsid w:val="7960A41E"/>
    <w:rsid w:val="7AB8750C"/>
    <w:rsid w:val="7AF1EF76"/>
    <w:rsid w:val="7BFB5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1E3F69D6-16D5-4691-8F2B-B4747104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F908E6"/>
  </w:style>
  <w:style w:type="character" w:styleId="Heading1Char" w:customStyle="1">
    <w:name w:val="Heading 1 Char"/>
    <w:basedOn w:val="DefaultParagraphFont"/>
    <w:link w:val="Heading1"/>
    <w:uiPriority w:val="9"/>
    <w:rsid w:val="00F908E6"/>
    <w:rPr>
      <w:rFonts w:asciiTheme="majorHAnsi" w:hAnsiTheme="majorHAnsi" w:eastAsiaTheme="majorEastAsia"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hAnsi="Arial" w:eastAsia="Times New Roman"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styleId="eop" w:customStyle="1">
    <w:name w:val="eop"/>
    <w:basedOn w:val="DefaultParagraphFont"/>
    <w:rsid w:val="00F22A18"/>
  </w:style>
  <w:style w:type="paragraph" w:styleId="paragraph" w:customStyle="1">
    <w:name w:val="paragraph"/>
    <w:basedOn w:val="Normal"/>
    <w:rsid w:val="00713CE0"/>
    <w:pPr>
      <w:spacing w:before="100" w:beforeAutospacing="1" w:after="100" w:afterAutospacing="1" w:line="240" w:lineRule="auto"/>
    </w:pPr>
    <w:rPr>
      <w:rFonts w:ascii="Times New Roman" w:hAnsi="Times New Roman" w:eastAsia="Times New Roman" w:cs="Times New Roman"/>
      <w:sz w:val="24"/>
      <w:szCs w:val="24"/>
    </w:rPr>
  </w:style>
  <w:style w:type="paragraph" w:styleId="Revision">
    <w:name w:val="Revision"/>
    <w:hidden/>
    <w:uiPriority w:val="99"/>
    <w:semiHidden/>
    <w:rsid w:val="00754F8F"/>
    <w:pPr>
      <w:spacing w:after="0" w:line="240" w:lineRule="auto"/>
    </w:pPr>
  </w:style>
  <w:style w:type="character" w:styleId="contextualspellingandgrammarerror" w:customStyle="1">
    <w:name w:val="contextualspellingandgrammarerror"/>
    <w:basedOn w:val="DefaultParagraphFont"/>
    <w:rsid w:val="00F16AAC"/>
  </w:style>
  <w:style w:type="paragraph" w:styleId="Default" w:customStyle="1">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PageNumber">
    <w:name w:val="page number"/>
    <w:uiPriority w:val="99"/>
    <w:rsid w:val="00BC420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0536">
      <w:bodyDiv w:val="1"/>
      <w:marLeft w:val="0"/>
      <w:marRight w:val="0"/>
      <w:marTop w:val="0"/>
      <w:marBottom w:val="0"/>
      <w:divBdr>
        <w:top w:val="none" w:sz="0" w:space="0" w:color="auto"/>
        <w:left w:val="none" w:sz="0" w:space="0" w:color="auto"/>
        <w:bottom w:val="none" w:sz="0" w:space="0" w:color="auto"/>
        <w:right w:val="none" w:sz="0" w:space="0" w:color="auto"/>
      </w:divBdr>
    </w:div>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1472096414">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593393669">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593198132">
          <w:marLeft w:val="0"/>
          <w:marRight w:val="0"/>
          <w:marTop w:val="0"/>
          <w:marBottom w:val="0"/>
          <w:divBdr>
            <w:top w:val="none" w:sz="0" w:space="0" w:color="auto"/>
            <w:left w:val="none" w:sz="0" w:space="0" w:color="auto"/>
            <w:bottom w:val="none" w:sz="0" w:space="0" w:color="auto"/>
            <w:right w:val="none" w:sz="0" w:space="0" w:color="auto"/>
          </w:divBdr>
        </w:div>
        <w:div w:id="1107655696">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932785562">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60714169">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 w:id="654912517">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1143161018">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361058659">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1458257414">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ucc.ie/en/president/strategy2028/"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1" ma:contentTypeDescription="Create a new document." ma:contentTypeScope="" ma:versionID="8197a1102b495e904c9631c6dc1de859">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44cf2871858ffcd1078f40bd20cb4882"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enumeration value="CORA"/>
                        <xsd:enumeration value="OPW"/>
                        <xsd:enumeration value="Collections"/>
                        <xsd:enumeration value="Policy"/>
                        <xsd:enumeration value="Digital Transformation"/>
                        <xsd:enumeration value="Quality Assurance"/>
                        <xsd:enumeration value="SCA"/>
                      </xsd:restriction>
                    </xsd:simpleType>
                  </xsd:un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F6976-F6C9-47CF-AB1B-564000AD0E23}">
  <ds:schemaRefs>
    <ds:schemaRef ds:uri="http://schemas.microsoft.com/office/2006/metadata/properties"/>
    <ds:schemaRef ds:uri="http://schemas.microsoft.com/office/infopath/2007/PartnerControls"/>
    <ds:schemaRef ds:uri="2804c522-f121-4b65-b9ac-4fd17e6923da"/>
    <ds:schemaRef ds:uri="2f28691c-5894-4c0d-bca3-d72f3fde654a"/>
  </ds:schemaRefs>
</ds:datastoreItem>
</file>

<file path=customXml/itemProps2.xml><?xml version="1.0" encoding="utf-8"?>
<ds:datastoreItem xmlns:ds="http://schemas.openxmlformats.org/officeDocument/2006/customXml" ds:itemID="{F935DDC0-9485-4147-A388-446317DDA1F7}">
  <ds:schemaRefs>
    <ds:schemaRef ds:uri="http://schemas.microsoft.com/sharepoint/v3/contenttype/forms"/>
  </ds:schemaRefs>
</ds:datastoreItem>
</file>

<file path=customXml/itemProps3.xml><?xml version="1.0" encoding="utf-8"?>
<ds:datastoreItem xmlns:ds="http://schemas.openxmlformats.org/officeDocument/2006/customXml" ds:itemID="{42CB6C1A-11BD-4ECF-8F59-CEF35157C61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The University of Newcastle</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Coral Black</cp:lastModifiedBy>
  <cp:revision>156</cp:revision>
  <cp:lastPrinted>2018-08-29T01:02:00Z</cp:lastPrinted>
  <dcterms:created xsi:type="dcterms:W3CDTF">2023-06-01T14:53:00Z</dcterms:created>
  <dcterms:modified xsi:type="dcterms:W3CDTF">2024-10-08T14:43:35Z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